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DED0F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1044"/>
        <w:jc w:val="center"/>
        <w:textAlignment w:val="auto"/>
        <w:rPr>
          <w:rFonts w:hint="eastAsia"/>
          <w:b/>
          <w:sz w:val="52"/>
          <w:szCs w:val="52"/>
        </w:rPr>
      </w:pPr>
    </w:p>
    <w:p w14:paraId="23FEDC68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1044"/>
        <w:jc w:val="center"/>
        <w:textAlignment w:val="auto"/>
        <w:rPr>
          <w:b/>
          <w:sz w:val="52"/>
          <w:szCs w:val="52"/>
        </w:rPr>
      </w:pPr>
    </w:p>
    <w:p w14:paraId="1B85C75A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1044"/>
        <w:jc w:val="center"/>
        <w:textAlignment w:val="auto"/>
        <w:rPr>
          <w:b/>
          <w:sz w:val="52"/>
          <w:szCs w:val="52"/>
        </w:rPr>
      </w:pPr>
    </w:p>
    <w:p w14:paraId="36708212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1044"/>
        <w:jc w:val="center"/>
        <w:textAlignment w:val="auto"/>
        <w:rPr>
          <w:b/>
          <w:sz w:val="52"/>
          <w:szCs w:val="52"/>
        </w:rPr>
      </w:pPr>
      <w:r>
        <w:rPr>
          <w:rFonts w:hint="eastAsia" w:ascii="宋体" w:hAnsi="宋体" w:cs="Arial"/>
          <w:b/>
          <w:bCs/>
          <w:sz w:val="52"/>
          <w:szCs w:val="52"/>
          <w:lang w:val="en-US" w:eastAsia="zh-CN"/>
        </w:rPr>
        <w:t>Agent数据采集系统用户使用手册</w:t>
      </w:r>
      <w:bookmarkStart w:id="42" w:name="_GoBack"/>
      <w:bookmarkEnd w:id="42"/>
    </w:p>
    <w:p w14:paraId="03E87963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1044"/>
        <w:jc w:val="center"/>
        <w:textAlignment w:val="auto"/>
        <w:rPr>
          <w:b/>
          <w:sz w:val="52"/>
          <w:szCs w:val="52"/>
        </w:rPr>
      </w:pPr>
    </w:p>
    <w:p w14:paraId="3F7F0325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1044"/>
        <w:jc w:val="center"/>
        <w:textAlignment w:val="auto"/>
        <w:rPr>
          <w:b/>
          <w:sz w:val="52"/>
          <w:szCs w:val="52"/>
        </w:rPr>
      </w:pPr>
    </w:p>
    <w:p w14:paraId="03346F56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1044"/>
        <w:jc w:val="center"/>
        <w:textAlignment w:val="auto"/>
        <w:rPr>
          <w:b/>
          <w:sz w:val="52"/>
          <w:szCs w:val="52"/>
        </w:rPr>
      </w:pPr>
    </w:p>
    <w:p w14:paraId="5CCB8848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1044"/>
        <w:jc w:val="center"/>
        <w:textAlignment w:val="auto"/>
        <w:rPr>
          <w:b/>
          <w:sz w:val="52"/>
          <w:szCs w:val="52"/>
        </w:rPr>
      </w:pPr>
    </w:p>
    <w:p w14:paraId="6E1F4176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1044"/>
        <w:jc w:val="center"/>
        <w:textAlignment w:val="auto"/>
        <w:rPr>
          <w:b/>
          <w:sz w:val="52"/>
          <w:szCs w:val="52"/>
        </w:rPr>
      </w:pPr>
    </w:p>
    <w:p w14:paraId="7AC2FAC5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1044"/>
        <w:jc w:val="center"/>
        <w:textAlignment w:val="auto"/>
        <w:rPr>
          <w:b/>
          <w:sz w:val="52"/>
          <w:szCs w:val="52"/>
        </w:rPr>
      </w:pPr>
    </w:p>
    <w:p w14:paraId="699144B0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643"/>
        <w:jc w:val="center"/>
        <w:textAlignment w:val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长春市吉佳通达信息技术有限责任公司</w:t>
      </w:r>
    </w:p>
    <w:p w14:paraId="7E213195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643"/>
        <w:jc w:val="center"/>
        <w:textAlignment w:val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二零</w:t>
      </w:r>
      <w:r>
        <w:rPr>
          <w:rFonts w:hint="eastAsia"/>
          <w:b/>
          <w:sz w:val="32"/>
          <w:szCs w:val="32"/>
          <w:lang w:val="en-US" w:eastAsia="zh-CN"/>
        </w:rPr>
        <w:t>二六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val="en-US" w:eastAsia="zh-CN"/>
        </w:rPr>
        <w:t>五</w:t>
      </w:r>
      <w:r>
        <w:rPr>
          <w:rFonts w:hint="eastAsia"/>
          <w:b/>
          <w:sz w:val="32"/>
          <w:szCs w:val="32"/>
        </w:rPr>
        <w:t>月</w:t>
      </w:r>
    </w:p>
    <w:p w14:paraId="1AEA9AC5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ind w:firstLine="420"/>
        <w:textAlignment w:val="auto"/>
      </w:pPr>
      <w:r>
        <w:br w:type="page"/>
      </w:r>
    </w:p>
    <w:p w14:paraId="7B9C33E3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312" w:line="240" w:lineRule="auto"/>
        <w:ind w:firstLine="420"/>
        <w:textAlignment w:val="auto"/>
        <w:outlineLvl w:val="4"/>
      </w:pPr>
      <w:r>
        <w:rPr>
          <w:rFonts w:hint="eastAsia"/>
        </w:rPr>
        <w:t>目  录</w:t>
      </w:r>
    </w:p>
    <w:p w14:paraId="37CD0EE9">
      <w:pPr>
        <w:pStyle w:val="21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TOC \o "1-3" \h \u </w:instrText>
      </w:r>
      <w:r>
        <w:rPr>
          <w:rFonts w:asciiTheme="minorEastAsia" w:hAnsiTheme="minorEastAsia"/>
        </w:rPr>
        <w:fldChar w:fldCharType="separate"/>
      </w: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_Toc1223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="宋体" w:hAnsi="宋体" w:eastAsia="宋体" w:cs="宋体"/>
        </w:rPr>
        <w:t xml:space="preserve">第一章 </w:t>
      </w:r>
      <w:r>
        <w:rPr>
          <w:rFonts w:hint="eastAsia"/>
        </w:rPr>
        <w:t>引言</w:t>
      </w:r>
      <w:r>
        <w:tab/>
      </w:r>
      <w:r>
        <w:fldChar w:fldCharType="begin"/>
      </w:r>
      <w:r>
        <w:instrText xml:space="preserve"> PAGEREF _Toc1223 \h </w:instrText>
      </w:r>
      <w:r>
        <w:fldChar w:fldCharType="separate"/>
      </w:r>
      <w:r>
        <w:t>3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6DED0F10">
      <w:pPr>
        <w:pStyle w:val="24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_Toc16217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="宋体" w:hAnsi="宋体" w:eastAsia="宋体" w:cs="宋体"/>
        </w:rPr>
        <w:t xml:space="preserve">1.1 </w:t>
      </w:r>
      <w:r>
        <w:rPr>
          <w:rFonts w:hint="eastAsia"/>
        </w:rPr>
        <w:t>编写目的</w:t>
      </w:r>
      <w:r>
        <w:tab/>
      </w:r>
      <w:r>
        <w:fldChar w:fldCharType="begin"/>
      </w:r>
      <w:r>
        <w:instrText xml:space="preserve"> PAGEREF _Toc16217 \h </w:instrText>
      </w:r>
      <w:r>
        <w:fldChar w:fldCharType="separate"/>
      </w:r>
      <w:r>
        <w:t>3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0B6D7765">
      <w:pPr>
        <w:pStyle w:val="21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_Toc25580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="宋体" w:hAnsi="宋体" w:eastAsia="宋体" w:cs="宋体"/>
        </w:rPr>
        <w:t xml:space="preserve">第二章 </w:t>
      </w:r>
      <w:r>
        <w:rPr>
          <w:rFonts w:hint="eastAsia"/>
        </w:rPr>
        <w:t>软件使用介绍</w:t>
      </w:r>
      <w:r>
        <w:tab/>
      </w:r>
      <w:r>
        <w:fldChar w:fldCharType="begin"/>
      </w:r>
      <w:r>
        <w:instrText xml:space="preserve"> PAGEREF _Toc25580 \h </w:instrText>
      </w:r>
      <w:r>
        <w:fldChar w:fldCharType="separate"/>
      </w:r>
      <w:r>
        <w:t>3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3886FDF9">
      <w:pPr>
        <w:pStyle w:val="24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_Toc13194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 xml:space="preserve">2.1 </w:t>
      </w:r>
      <w:r>
        <w:rPr>
          <w:rFonts w:hint="eastAsia"/>
          <w:lang w:val="en-US" w:eastAsia="zh-CN"/>
        </w:rPr>
        <w:t>Web端</w:t>
      </w:r>
      <w:r>
        <w:tab/>
      </w:r>
      <w:r>
        <w:fldChar w:fldCharType="begin"/>
      </w:r>
      <w:r>
        <w:instrText xml:space="preserve"> PAGEREF _Toc13194 \h </w:instrText>
      </w:r>
      <w:r>
        <w:fldChar w:fldCharType="separate"/>
      </w:r>
      <w:r>
        <w:t>3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3139FDEF">
      <w:pPr>
        <w:pStyle w:val="16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_Toc7713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="宋体" w:hAnsi="宋体" w:eastAsia="宋体" w:cs="宋体"/>
          <w:lang w:eastAsia="zh-CN"/>
        </w:rPr>
        <w:t xml:space="preserve">2.1.1 </w:t>
      </w:r>
      <w:r>
        <w:rPr>
          <w:rFonts w:hint="eastAsia"/>
          <w:lang w:eastAsia="zh-CN"/>
        </w:rPr>
        <w:t>系统概述</w:t>
      </w:r>
      <w:r>
        <w:tab/>
      </w:r>
      <w:r>
        <w:fldChar w:fldCharType="begin"/>
      </w:r>
      <w:r>
        <w:instrText xml:space="preserve"> PAGEREF _Toc7713 \h </w:instrText>
      </w:r>
      <w:r>
        <w:fldChar w:fldCharType="separate"/>
      </w:r>
      <w:r>
        <w:t>3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31ABFA05">
      <w:pPr>
        <w:pStyle w:val="16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_Toc23998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="宋体" w:hAnsi="宋体" w:eastAsia="宋体" w:cs="宋体"/>
        </w:rPr>
        <w:t xml:space="preserve">2.1.2 </w:t>
      </w:r>
      <w:r>
        <w:rPr>
          <w:rFonts w:hint="eastAsia"/>
          <w:lang w:eastAsia="zh-CN"/>
        </w:rPr>
        <w:t>首页</w:t>
      </w:r>
      <w:r>
        <w:tab/>
      </w:r>
      <w:r>
        <w:fldChar w:fldCharType="begin"/>
      </w:r>
      <w:r>
        <w:instrText xml:space="preserve"> PAGEREF _Toc23998 \h </w:instrText>
      </w:r>
      <w:r>
        <w:fldChar w:fldCharType="separate"/>
      </w:r>
      <w:r>
        <w:t>3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3A6DB0B3">
      <w:pPr>
        <w:pStyle w:val="16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_Toc15791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 xml:space="preserve">2.1.3 </w:t>
      </w:r>
      <w:r>
        <w:rPr>
          <w:rFonts w:hint="eastAsia"/>
          <w:lang w:val="en-US" w:eastAsia="zh-CN"/>
        </w:rPr>
        <w:t>任务管理</w:t>
      </w:r>
      <w:r>
        <w:tab/>
      </w:r>
      <w:r>
        <w:fldChar w:fldCharType="begin"/>
      </w:r>
      <w:r>
        <w:instrText xml:space="preserve"> PAGEREF _Toc15791 \h </w:instrText>
      </w:r>
      <w:r>
        <w:fldChar w:fldCharType="separate"/>
      </w:r>
      <w:r>
        <w:t>4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5AA8B73F">
      <w:pPr>
        <w:pStyle w:val="16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_Toc10930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 xml:space="preserve">2.1.4 </w:t>
      </w:r>
      <w:r>
        <w:rPr>
          <w:rFonts w:hint="eastAsia"/>
          <w:lang w:val="en-US" w:eastAsia="zh-CN"/>
        </w:rPr>
        <w:t>采集日志</w:t>
      </w:r>
      <w:r>
        <w:tab/>
      </w:r>
      <w:r>
        <w:fldChar w:fldCharType="begin"/>
      </w:r>
      <w:r>
        <w:instrText xml:space="preserve"> PAGEREF _Toc10930 \h </w:instrText>
      </w:r>
      <w:r>
        <w:fldChar w:fldCharType="separate"/>
      </w:r>
      <w:r>
        <w:t>12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41E115A0">
      <w:pPr>
        <w:pStyle w:val="16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_Toc16790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 xml:space="preserve">2.1.5 </w:t>
      </w:r>
      <w:r>
        <w:rPr>
          <w:rFonts w:hint="eastAsia"/>
          <w:lang w:val="en-US" w:eastAsia="zh-CN"/>
        </w:rPr>
        <w:t>用户管理</w:t>
      </w:r>
      <w:r>
        <w:tab/>
      </w:r>
      <w:r>
        <w:fldChar w:fldCharType="begin"/>
      </w:r>
      <w:r>
        <w:instrText xml:space="preserve"> PAGEREF _Toc16790 \h </w:instrText>
      </w:r>
      <w:r>
        <w:fldChar w:fldCharType="separate"/>
      </w:r>
      <w:r>
        <w:t>13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4BCA06C0">
      <w:pPr>
        <w:pStyle w:val="16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_Toc5586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 xml:space="preserve">2.1.6 </w:t>
      </w:r>
      <w:r>
        <w:rPr>
          <w:rFonts w:hint="eastAsia"/>
          <w:lang w:val="en-US" w:eastAsia="zh-CN"/>
        </w:rPr>
        <w:t>登录日志</w:t>
      </w:r>
      <w:r>
        <w:tab/>
      </w:r>
      <w:r>
        <w:fldChar w:fldCharType="begin"/>
      </w:r>
      <w:r>
        <w:instrText xml:space="preserve"> PAGEREF _Toc5586 \h </w:instrText>
      </w:r>
      <w:r>
        <w:fldChar w:fldCharType="separate"/>
      </w:r>
      <w:r>
        <w:t>15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104AF3C7">
      <w:pPr>
        <w:pStyle w:val="16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_Toc30290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 xml:space="preserve">2.1.7 </w:t>
      </w:r>
      <w:r>
        <w:rPr>
          <w:rFonts w:hint="eastAsia"/>
          <w:lang w:val="en-US" w:eastAsia="zh-CN"/>
        </w:rPr>
        <w:t>证书管理</w:t>
      </w:r>
      <w:r>
        <w:tab/>
      </w:r>
      <w:r>
        <w:fldChar w:fldCharType="begin"/>
      </w:r>
      <w:r>
        <w:instrText xml:space="preserve"> PAGEREF _Toc30290 \h </w:instrText>
      </w:r>
      <w:r>
        <w:fldChar w:fldCharType="separate"/>
      </w:r>
      <w:r>
        <w:t>16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749A996E">
      <w:pPr>
        <w:pStyle w:val="21"/>
        <w:tabs>
          <w:tab w:val="right" w:leader="dot" w:pos="8306"/>
          <w:tab w:val="clear" w:pos="8296"/>
        </w:tabs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HYPERLINK \l _Toc1383 </w:instrText>
      </w:r>
      <w:r>
        <w:rPr>
          <w:rFonts w:asciiTheme="minorEastAsia" w:hAnsiTheme="minorEastAsia"/>
        </w:rPr>
        <w:fldChar w:fldCharType="separate"/>
      </w:r>
      <w:r>
        <w:rPr>
          <w:rFonts w:hint="eastAsia"/>
        </w:rPr>
        <w:t>第三章 售后服务</w:t>
      </w:r>
      <w:r>
        <w:tab/>
      </w:r>
      <w:r>
        <w:fldChar w:fldCharType="begin"/>
      </w:r>
      <w:r>
        <w:instrText xml:space="preserve"> PAGEREF _Toc1383 \h </w:instrText>
      </w:r>
      <w:r>
        <w:fldChar w:fldCharType="separate"/>
      </w:r>
      <w:r>
        <w:t>16</w:t>
      </w:r>
      <w:r>
        <w:fldChar w:fldCharType="end"/>
      </w:r>
      <w:r>
        <w:rPr>
          <w:rFonts w:asciiTheme="minorEastAsia" w:hAnsiTheme="minorEastAsia"/>
        </w:rPr>
        <w:fldChar w:fldCharType="end"/>
      </w:r>
    </w:p>
    <w:p w14:paraId="53B921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156" w:line="240" w:lineRule="auto"/>
        <w:textAlignment w:val="auto"/>
        <w:rPr>
          <w:rFonts w:hint="eastAsia" w:asciiTheme="minorEastAsia" w:hAnsiTheme="minorEastAsia" w:eastAsiaTheme="minorEastAsia"/>
          <w:lang w:eastAsia="zh-CN"/>
        </w:rPr>
      </w:pPr>
      <w:r>
        <w:rPr>
          <w:rFonts w:asciiTheme="minorEastAsia" w:hAnsiTheme="minorEastAsia"/>
        </w:rPr>
        <w:fldChar w:fldCharType="end"/>
      </w:r>
      <w:r>
        <w:rPr>
          <w:rFonts w:hint="eastAsia" w:asciiTheme="minorEastAsia" w:hAnsiTheme="minorEastAsia"/>
          <w:lang w:eastAsia="zh-CN"/>
        </w:rPr>
        <w:tab/>
      </w:r>
    </w:p>
    <w:p w14:paraId="57143F4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156" w:line="240" w:lineRule="auto"/>
        <w:textAlignment w:val="auto"/>
        <w:rPr>
          <w:rFonts w:asciiTheme="minorEastAsia" w:hAnsiTheme="minorEastAsia"/>
        </w:rPr>
      </w:pPr>
    </w:p>
    <w:p w14:paraId="3A954E7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156" w:line="240" w:lineRule="auto"/>
        <w:textAlignment w:val="auto"/>
        <w:rPr>
          <w:rFonts w:asciiTheme="minorEastAsia" w:hAnsiTheme="minorEastAsia"/>
        </w:rPr>
      </w:pPr>
    </w:p>
    <w:p w14:paraId="293038E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156" w:line="240" w:lineRule="auto"/>
        <w:textAlignment w:val="auto"/>
        <w:rPr>
          <w:rFonts w:asciiTheme="minorEastAsia" w:hAnsiTheme="minorEastAsia"/>
        </w:rPr>
      </w:pPr>
    </w:p>
    <w:p w14:paraId="2991E1D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156" w:line="240" w:lineRule="auto"/>
        <w:textAlignment w:val="auto"/>
        <w:rPr>
          <w:rFonts w:asciiTheme="minorEastAsia" w:hAnsiTheme="minorEastAsia"/>
        </w:rPr>
      </w:pPr>
    </w:p>
    <w:p w14:paraId="0217B53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156" w:line="240" w:lineRule="auto"/>
        <w:textAlignment w:val="auto"/>
        <w:rPr>
          <w:rFonts w:asciiTheme="minorEastAsia" w:hAnsiTheme="minorEastAsia"/>
        </w:rPr>
      </w:pPr>
    </w:p>
    <w:p w14:paraId="472F161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156" w:line="240" w:lineRule="auto"/>
        <w:textAlignment w:val="auto"/>
        <w:rPr>
          <w:rFonts w:asciiTheme="minorEastAsia" w:hAnsiTheme="minorEastAsia"/>
        </w:rPr>
      </w:pPr>
    </w:p>
    <w:p w14:paraId="3B5B422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156" w:line="240" w:lineRule="auto"/>
        <w:textAlignment w:val="auto"/>
        <w:rPr>
          <w:rFonts w:asciiTheme="minorEastAsia" w:hAnsiTheme="minorEastAsia"/>
        </w:rPr>
      </w:pPr>
    </w:p>
    <w:p w14:paraId="230DD78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156" w:line="240" w:lineRule="auto"/>
        <w:textAlignment w:val="auto"/>
        <w:rPr>
          <w:b/>
          <w:bCs/>
          <w:kern w:val="44"/>
          <w:sz w:val="44"/>
          <w:szCs w:val="44"/>
        </w:rPr>
      </w:pPr>
    </w:p>
    <w:p w14:paraId="779DFD32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  <w:bookmarkStart w:id="0" w:name="_Toc29260"/>
      <w:bookmarkStart w:id="1" w:name="_Toc27519"/>
      <w:bookmarkStart w:id="2" w:name="_Toc16243"/>
      <w:bookmarkStart w:id="3" w:name="_Toc492389592"/>
      <w:bookmarkStart w:id="4" w:name="_Toc17596"/>
      <w:bookmarkStart w:id="5" w:name="_Toc492458394"/>
      <w:bookmarkStart w:id="6" w:name="_Toc13737"/>
      <w:bookmarkStart w:id="7" w:name="_Toc1454"/>
      <w:bookmarkStart w:id="8" w:name="_Toc1223"/>
      <w:bookmarkStart w:id="9" w:name="_Toc390782047"/>
      <w:r>
        <w:rPr>
          <w:rFonts w:hint="eastAsia"/>
        </w:rPr>
        <w:t>引言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519F5BBB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bookmarkStart w:id="10" w:name="_Toc15983"/>
      <w:bookmarkStart w:id="11" w:name="_Toc12258"/>
      <w:bookmarkStart w:id="12" w:name="_Toc13461"/>
      <w:bookmarkStart w:id="13" w:name="_Toc6339"/>
      <w:bookmarkStart w:id="14" w:name="_Toc28927"/>
      <w:bookmarkStart w:id="15" w:name="_Toc11872"/>
      <w:bookmarkStart w:id="16" w:name="_Toc492389593"/>
      <w:bookmarkStart w:id="17" w:name="_Toc492458395"/>
      <w:bookmarkStart w:id="18" w:name="_Toc16217"/>
      <w:r>
        <w:rPr>
          <w:rFonts w:hint="eastAsia"/>
        </w:rPr>
        <w:t>编写目的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5EB077D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240" w:lineRule="auto"/>
        <w:ind w:firstLine="420" w:firstLineChars="200"/>
        <w:textAlignment w:val="auto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/>
          <w:szCs w:val="21"/>
        </w:rPr>
        <w:t>尊敬</w:t>
      </w:r>
      <w:r>
        <w:rPr>
          <w:rFonts w:ascii="宋体" w:hAnsi="宋体"/>
          <w:color w:val="000000"/>
          <w:szCs w:val="21"/>
        </w:rPr>
        <w:t>的用户请在进行操作前仔细阅读用户使用手册，以便正确使用</w:t>
      </w: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>《</w:t>
      </w:r>
      <w:r>
        <w:rPr>
          <w:rFonts w:hint="eastAsia" w:ascii="宋体" w:hAnsi="宋体"/>
          <w:szCs w:val="21"/>
          <w:lang w:val="en-US" w:eastAsia="zh-CN"/>
        </w:rPr>
        <w:t>Agent数据采集系统</w:t>
      </w:r>
      <w:r>
        <w:rPr>
          <w:rFonts w:hint="eastAsia" w:ascii="宋体" w:hAnsi="宋体"/>
          <w:szCs w:val="21"/>
        </w:rPr>
        <w:t>》，</w:t>
      </w:r>
      <w:r>
        <w:rPr>
          <w:rFonts w:ascii="宋体" w:hAnsi="宋体"/>
          <w:szCs w:val="21"/>
        </w:rPr>
        <w:t>不正确</w:t>
      </w:r>
      <w:r>
        <w:rPr>
          <w:rFonts w:hint="eastAsia" w:ascii="宋体" w:hAnsi="宋体"/>
          <w:szCs w:val="21"/>
        </w:rPr>
        <w:t>的</w:t>
      </w:r>
      <w:r>
        <w:rPr>
          <w:rFonts w:ascii="宋体" w:hAnsi="宋体"/>
          <w:szCs w:val="21"/>
        </w:rPr>
        <w:t>操作会</w:t>
      </w:r>
      <w:r>
        <w:rPr>
          <w:rFonts w:hint="eastAsia" w:ascii="宋体" w:hAnsi="宋体"/>
          <w:szCs w:val="21"/>
          <w:lang w:eastAsia="zh-CN"/>
        </w:rPr>
        <w:t>对</w:t>
      </w:r>
      <w:r>
        <w:rPr>
          <w:rFonts w:ascii="宋体" w:hAnsi="宋体"/>
          <w:szCs w:val="21"/>
        </w:rPr>
        <w:t>软件产生影响</w:t>
      </w:r>
      <w:r>
        <w:rPr>
          <w:rFonts w:hint="eastAsia" w:ascii="宋体" w:hAnsi="宋体"/>
          <w:szCs w:val="21"/>
        </w:rPr>
        <w:t>，</w:t>
      </w:r>
      <w:r>
        <w:rPr>
          <w:rFonts w:ascii="宋体" w:hAnsi="宋体"/>
          <w:szCs w:val="21"/>
        </w:rPr>
        <w:t>阅读后</w:t>
      </w:r>
      <w:r>
        <w:rPr>
          <w:rFonts w:hint="eastAsia" w:ascii="宋体" w:hAnsi="宋体"/>
          <w:szCs w:val="21"/>
        </w:rPr>
        <w:t>请</w:t>
      </w:r>
      <w:r>
        <w:rPr>
          <w:rFonts w:ascii="宋体" w:hAnsi="宋体"/>
          <w:szCs w:val="21"/>
        </w:rPr>
        <w:t>您妥善</w:t>
      </w:r>
      <w:r>
        <w:rPr>
          <w:rFonts w:hint="eastAsia" w:ascii="宋体" w:hAnsi="宋体"/>
          <w:szCs w:val="21"/>
        </w:rPr>
        <w:t>保存</w:t>
      </w:r>
      <w:r>
        <w:rPr>
          <w:rFonts w:ascii="宋体" w:hAnsi="宋体"/>
          <w:szCs w:val="21"/>
        </w:rPr>
        <w:t>本用户手册，需要时可随时查看</w:t>
      </w:r>
      <w:r>
        <w:rPr>
          <w:rFonts w:hint="eastAsia" w:ascii="宋体" w:hAnsi="宋体"/>
          <w:szCs w:val="21"/>
        </w:rPr>
        <w:t>。</w:t>
      </w:r>
    </w:p>
    <w:bookmarkEnd w:id="9"/>
    <w:p w14:paraId="66ECC40E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bookmarkStart w:id="19" w:name="_Toc24302"/>
      <w:bookmarkStart w:id="20" w:name="_Toc16677"/>
      <w:bookmarkStart w:id="21" w:name="_Toc492389596"/>
      <w:bookmarkStart w:id="22" w:name="_Toc12064"/>
      <w:bookmarkStart w:id="23" w:name="_Toc2111"/>
      <w:bookmarkStart w:id="24" w:name="_Toc12814"/>
      <w:bookmarkStart w:id="25" w:name="_Toc25580"/>
      <w:r>
        <w:rPr>
          <w:rFonts w:hint="eastAsia"/>
        </w:rPr>
        <w:t>软件使用介绍</w:t>
      </w:r>
      <w:bookmarkEnd w:id="19"/>
      <w:bookmarkEnd w:id="20"/>
      <w:bookmarkEnd w:id="21"/>
      <w:bookmarkEnd w:id="22"/>
      <w:bookmarkEnd w:id="23"/>
      <w:bookmarkEnd w:id="24"/>
      <w:bookmarkEnd w:id="25"/>
    </w:p>
    <w:p w14:paraId="4AB02794">
      <w:pPr>
        <w:pStyle w:val="3"/>
        <w:bidi w:val="0"/>
        <w:rPr>
          <w:rFonts w:hint="default"/>
          <w:lang w:val="en-US" w:eastAsia="zh-CN"/>
        </w:rPr>
      </w:pPr>
      <w:bookmarkStart w:id="26" w:name="_Toc13194"/>
      <w:r>
        <w:rPr>
          <w:rFonts w:hint="eastAsia"/>
          <w:lang w:val="en-US" w:eastAsia="zh-CN"/>
        </w:rPr>
        <w:t>Web端</w:t>
      </w:r>
      <w:bookmarkEnd w:id="26"/>
    </w:p>
    <w:p w14:paraId="7155D30D">
      <w:pPr>
        <w:pStyle w:val="4"/>
        <w:bidi w:val="0"/>
        <w:rPr>
          <w:rFonts w:hint="eastAsia"/>
          <w:lang w:eastAsia="zh-CN"/>
        </w:rPr>
      </w:pPr>
      <w:bookmarkStart w:id="27" w:name="_Toc16396"/>
      <w:bookmarkStart w:id="28" w:name="_Toc7713"/>
      <w:r>
        <w:rPr>
          <w:rFonts w:hint="eastAsia"/>
          <w:lang w:eastAsia="zh-CN"/>
        </w:rPr>
        <w:t>系统概述</w:t>
      </w:r>
      <w:bookmarkEnd w:id="27"/>
      <w:bookmarkEnd w:id="28"/>
    </w:p>
    <w:p w14:paraId="6487A64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240" w:lineRule="auto"/>
        <w:ind w:firstLine="420" w:firstLineChars="200"/>
        <w:textAlignment w:val="auto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Agent数据采集系统</w:t>
      </w:r>
      <w:r>
        <w:rPr>
          <w:rFonts w:hint="eastAsia" w:ascii="宋体" w:hAnsi="宋体"/>
          <w:szCs w:val="21"/>
          <w:lang w:eastAsia="zh-CN"/>
        </w:rPr>
        <w:t>主要功能为</w:t>
      </w:r>
      <w:r>
        <w:rPr>
          <w:rFonts w:hint="eastAsia" w:ascii="宋体" w:hAnsi="宋体"/>
          <w:szCs w:val="21"/>
          <w:lang w:val="en-US" w:eastAsia="zh-CN"/>
        </w:rPr>
        <w:t>数据</w:t>
      </w:r>
      <w:r>
        <w:rPr>
          <w:rFonts w:hint="eastAsia" w:ascii="宋体" w:hAnsi="宋体"/>
          <w:szCs w:val="21"/>
          <w:lang w:eastAsia="zh-CN"/>
        </w:rPr>
        <w:t>信息</w:t>
      </w:r>
      <w:r>
        <w:rPr>
          <w:rFonts w:hint="eastAsia" w:ascii="宋体" w:hAnsi="宋体"/>
          <w:szCs w:val="21"/>
          <w:lang w:val="en-US" w:eastAsia="zh-CN"/>
        </w:rPr>
        <w:t>采集</w:t>
      </w:r>
      <w:r>
        <w:rPr>
          <w:rFonts w:hint="eastAsia" w:ascii="宋体" w:hAnsi="宋体"/>
          <w:szCs w:val="21"/>
          <w:lang w:eastAsia="zh-CN"/>
        </w:rPr>
        <w:t>，包括</w:t>
      </w:r>
      <w:r>
        <w:rPr>
          <w:rFonts w:hint="eastAsia" w:ascii="宋体" w:hAnsi="宋体"/>
          <w:szCs w:val="21"/>
          <w:lang w:val="en-US" w:eastAsia="zh-CN"/>
        </w:rPr>
        <w:t>任务</w:t>
      </w:r>
      <w:r>
        <w:rPr>
          <w:rFonts w:hint="eastAsia" w:ascii="宋体" w:hAnsi="宋体"/>
          <w:szCs w:val="21"/>
          <w:lang w:eastAsia="zh-CN"/>
        </w:rPr>
        <w:t>管理、</w:t>
      </w:r>
      <w:r>
        <w:rPr>
          <w:rFonts w:hint="eastAsia" w:ascii="宋体" w:hAnsi="宋体"/>
          <w:szCs w:val="21"/>
          <w:lang w:val="en-US" w:eastAsia="zh-CN"/>
        </w:rPr>
        <w:t>采集日志</w:t>
      </w:r>
      <w:r>
        <w:rPr>
          <w:rFonts w:hint="eastAsia" w:ascii="宋体" w:hAnsi="宋体"/>
          <w:szCs w:val="21"/>
          <w:lang w:eastAsia="zh-CN"/>
        </w:rPr>
        <w:t>、</w:t>
      </w:r>
      <w:r>
        <w:rPr>
          <w:rFonts w:hint="eastAsia" w:ascii="宋体" w:hAnsi="宋体"/>
          <w:szCs w:val="21"/>
          <w:lang w:val="en-US" w:eastAsia="zh-CN"/>
        </w:rPr>
        <w:t>用户管理</w:t>
      </w:r>
      <w:r>
        <w:rPr>
          <w:rFonts w:hint="eastAsia" w:ascii="宋体" w:hAnsi="宋体"/>
          <w:szCs w:val="21"/>
          <w:lang w:eastAsia="zh-CN"/>
        </w:rPr>
        <w:t>、</w:t>
      </w:r>
      <w:r>
        <w:rPr>
          <w:rFonts w:hint="eastAsia" w:ascii="宋体" w:hAnsi="宋体"/>
          <w:szCs w:val="21"/>
          <w:lang w:val="en-US" w:eastAsia="zh-CN"/>
        </w:rPr>
        <w:t>登录日志、证书管理</w:t>
      </w:r>
      <w:r>
        <w:rPr>
          <w:rFonts w:hint="eastAsia" w:ascii="宋体" w:hAnsi="宋体"/>
          <w:szCs w:val="21"/>
          <w:lang w:eastAsia="zh-CN"/>
        </w:rPr>
        <w:t>等模块。</w:t>
      </w:r>
    </w:p>
    <w:p w14:paraId="6DA58373">
      <w:pPr>
        <w:pStyle w:val="4"/>
        <w:bidi w:val="0"/>
      </w:pPr>
      <w:r>
        <w:rPr>
          <w:rFonts w:hint="eastAsia"/>
          <w:lang w:val="en-US" w:eastAsia="zh-CN"/>
        </w:rPr>
        <w:t>登录</w:t>
      </w:r>
    </w:p>
    <w:p w14:paraId="730089EB">
      <w:pPr>
        <w:pStyle w:val="4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line="240" w:lineRule="auto"/>
        <w:ind w:left="0" w:leftChars="0" w:firstLine="482" w:firstLineChars="0"/>
        <w:textAlignment w:val="auto"/>
        <w:outlineLvl w:val="9"/>
        <w:rPr>
          <w:rFonts w:hint="eastAsia"/>
        </w:rPr>
      </w:pPr>
      <w:r>
        <w:rPr>
          <w:rFonts w:hint="eastAsia" w:ascii="宋体" w:hAnsi="宋体"/>
          <w:szCs w:val="21"/>
          <w:lang w:val="en-US" w:eastAsia="zh-CN"/>
        </w:rPr>
        <w:t>打开部署系统</w:t>
      </w:r>
      <w:r>
        <w:rPr>
          <w:rFonts w:ascii="宋体" w:hAnsi="宋体"/>
          <w:szCs w:val="21"/>
        </w:rPr>
        <w:t>地址</w:t>
      </w:r>
    </w:p>
    <w:p w14:paraId="06CCABF9">
      <w:pPr>
        <w:pStyle w:val="4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line="240" w:lineRule="auto"/>
        <w:ind w:left="0" w:leftChars="0" w:firstLine="482" w:firstLineChars="0"/>
        <w:textAlignment w:val="auto"/>
        <w:outlineLvl w:val="9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在</w:t>
      </w:r>
      <w:r>
        <w:rPr>
          <w:rFonts w:hint="eastAsia" w:ascii="宋体" w:hAnsi="宋体"/>
          <w:szCs w:val="21"/>
          <w:lang w:val="en-US" w:eastAsia="zh-CN"/>
        </w:rPr>
        <w:t>浏览器输入网址后</w:t>
      </w:r>
      <w:r>
        <w:rPr>
          <w:rFonts w:hint="eastAsia" w:ascii="宋体" w:hAnsi="宋体"/>
          <w:szCs w:val="21"/>
        </w:rPr>
        <w:t>，进入用户</w:t>
      </w:r>
      <w:r>
        <w:rPr>
          <w:rFonts w:hint="eastAsia" w:ascii="宋体" w:hAnsi="宋体"/>
          <w:szCs w:val="21"/>
          <w:lang w:eastAsia="zh-CN"/>
        </w:rPr>
        <w:t>登录</w:t>
      </w:r>
      <w:r>
        <w:rPr>
          <w:rFonts w:hint="eastAsia" w:ascii="宋体" w:hAnsi="宋体"/>
          <w:szCs w:val="21"/>
        </w:rPr>
        <w:t>页面</w:t>
      </w:r>
      <w:r>
        <w:rPr>
          <w:rFonts w:hint="eastAsia" w:ascii="宋体" w:hAnsi="宋体"/>
          <w:szCs w:val="21"/>
          <w:lang w:eastAsia="zh-CN"/>
        </w:rPr>
        <w:t>，如下图。</w:t>
      </w:r>
    </w:p>
    <w:p w14:paraId="0F96086E">
      <w:pPr>
        <w:pStyle w:val="4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line="240" w:lineRule="auto"/>
        <w:ind w:firstLine="420" w:firstLineChars="0"/>
        <w:textAlignment w:val="auto"/>
      </w:pPr>
      <w:r>
        <w:drawing>
          <wp:inline distT="0" distB="0" distL="114300" distR="114300">
            <wp:extent cx="5273675" cy="2655570"/>
            <wp:effectExtent l="0" t="0" r="3175" b="11430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7D73F">
      <w:pPr>
        <w:pStyle w:val="4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line="240" w:lineRule="auto"/>
        <w:ind w:leftChars="200" w:firstLine="42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/>
          <w:szCs w:val="21"/>
          <w:lang w:eastAsia="zh-CN"/>
        </w:rPr>
        <w:t>登录成功后进入</w:t>
      </w:r>
      <w:r>
        <w:rPr>
          <w:rFonts w:hint="eastAsia" w:ascii="宋体" w:hAnsi="宋体"/>
          <w:szCs w:val="21"/>
          <w:lang w:val="en-US" w:eastAsia="zh-CN"/>
        </w:rPr>
        <w:t>任务管理</w:t>
      </w:r>
    </w:p>
    <w:p w14:paraId="760C8C42">
      <w:pPr>
        <w:pStyle w:val="4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line="240" w:lineRule="auto"/>
        <w:ind w:leftChars="200" w:firstLine="420"/>
        <w:textAlignment w:val="auto"/>
      </w:pPr>
      <w:r>
        <w:drawing>
          <wp:inline distT="0" distB="0" distL="114300" distR="114300">
            <wp:extent cx="5263515" cy="2631440"/>
            <wp:effectExtent l="0" t="0" r="13335" b="1651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1DF33">
      <w:pPr>
        <w:pStyle w:val="4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line="240" w:lineRule="auto"/>
        <w:ind w:leftChars="200" w:firstLine="420"/>
        <w:textAlignment w:val="auto"/>
        <w:rPr>
          <w:rFonts w:hint="default"/>
          <w:lang w:val="en-US" w:eastAsia="zh-CN"/>
        </w:rPr>
      </w:pPr>
    </w:p>
    <w:p w14:paraId="0F222E77">
      <w:pPr>
        <w:pStyle w:val="4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line="240" w:lineRule="auto"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 w14:paraId="1CA2492E">
      <w:pPr>
        <w:pStyle w:val="4"/>
        <w:bidi w:val="0"/>
        <w:rPr>
          <w:rFonts w:hint="eastAsia"/>
          <w:lang w:val="en-US" w:eastAsia="zh-CN"/>
        </w:rPr>
      </w:pPr>
      <w:bookmarkStart w:id="29" w:name="_Toc15791"/>
      <w:r>
        <w:rPr>
          <w:rFonts w:hint="eastAsia"/>
          <w:lang w:val="en-US" w:eastAsia="zh-CN"/>
        </w:rPr>
        <w:t>任务管理</w:t>
      </w:r>
      <w:bookmarkEnd w:id="29"/>
    </w:p>
    <w:p w14:paraId="69A3B2A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1、点击任务管理菜单，跳转到任务信息列表，列表展示已新增的任务信息，可以根据查询条件进行查询，根据任务名称来进行检索数据，点击重置后会清空所有查询条件。</w:t>
      </w:r>
    </w:p>
    <w:p w14:paraId="5C6F8773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5273675" cy="2663825"/>
            <wp:effectExtent l="0" t="0" r="3175" b="3175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2D0F2">
      <w:pPr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点击新建任务按钮后进入新增任务页面，系统支持MQTT、Modbus RTU、Modbus TCP、DLT6452007、DLT6451997、OPCUA、DLT698.45等数据源，支持DORIS数据输出，拖动数据输入中的数据源、拖动数据输出的数据目标，以下用数据源MQTT与DORIS数据输出举例。</w:t>
      </w:r>
    </w:p>
    <w:p w14:paraId="6000A3D7">
      <w:pPr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MQTT</w:t>
      </w:r>
    </w:p>
    <w:p w14:paraId="3A9FA23B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672080"/>
            <wp:effectExtent l="0" t="0" r="10160" b="13970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18022">
      <w:pPr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Modbus RTU</w:t>
      </w:r>
    </w:p>
    <w:p w14:paraId="01F6430C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</w:pPr>
      <w:r>
        <w:drawing>
          <wp:inline distT="0" distB="0" distL="114300" distR="114300">
            <wp:extent cx="5266690" cy="2658110"/>
            <wp:effectExtent l="0" t="0" r="10160" b="8890"/>
            <wp:docPr id="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509E5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Modbus TCP</w:t>
      </w:r>
    </w:p>
    <w:p w14:paraId="1BB87BD0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</w:pPr>
      <w:r>
        <w:drawing>
          <wp:inline distT="0" distB="0" distL="114300" distR="114300">
            <wp:extent cx="5266690" cy="2672080"/>
            <wp:effectExtent l="0" t="0" r="10160" b="13970"/>
            <wp:docPr id="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2BBA3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（4）DLT6452007</w:t>
      </w:r>
    </w:p>
    <w:p w14:paraId="4FFD159B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Chars="0"/>
        <w:textAlignment w:val="auto"/>
      </w:pPr>
      <w:r>
        <w:drawing>
          <wp:inline distT="0" distB="0" distL="114300" distR="114300">
            <wp:extent cx="5266690" cy="2672080"/>
            <wp:effectExtent l="0" t="0" r="10160" b="13970"/>
            <wp:docPr id="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AB6E3">
      <w:pPr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DLT6451997</w:t>
      </w:r>
    </w:p>
    <w:p w14:paraId="0C40BDC1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</w:pPr>
      <w:r>
        <w:drawing>
          <wp:inline distT="0" distB="0" distL="114300" distR="114300">
            <wp:extent cx="5266690" cy="2658110"/>
            <wp:effectExtent l="0" t="0" r="10160" b="8890"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3793A">
      <w:pPr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OPCUA</w:t>
      </w:r>
    </w:p>
    <w:p w14:paraId="1E7E2E05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Chars="0"/>
        <w:textAlignment w:val="auto"/>
      </w:pPr>
      <w:r>
        <w:drawing>
          <wp:inline distT="0" distB="0" distL="114300" distR="114300">
            <wp:extent cx="5273675" cy="2654935"/>
            <wp:effectExtent l="0" t="0" r="3175" b="12065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1ABB">
      <w:pPr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DLT698.45</w:t>
      </w:r>
    </w:p>
    <w:p w14:paraId="4D1DD050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Chars="0"/>
        <w:textAlignment w:val="auto"/>
      </w:pPr>
      <w:r>
        <w:drawing>
          <wp:inline distT="0" distB="0" distL="114300" distR="114300">
            <wp:extent cx="5267325" cy="2661285"/>
            <wp:effectExtent l="0" t="0" r="9525" b="5715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A9C8B">
      <w:pPr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DORIS</w:t>
      </w:r>
    </w:p>
    <w:p w14:paraId="0C29E466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674620"/>
            <wp:effectExtent l="0" t="0" r="10160" b="11430"/>
            <wp:docPr id="3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AD5D9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3、点击数据源后出现连线按钮，点击按钮连接数据目标，数据源只能连接一个数据输出即数据目标，不可以连接多个。</w:t>
      </w:r>
    </w:p>
    <w:p w14:paraId="4DCCBC53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/>
        <w:textAlignment w:val="auto"/>
      </w:pPr>
      <w:r>
        <w:drawing>
          <wp:inline distT="0" distB="0" distL="114300" distR="114300">
            <wp:extent cx="4608195" cy="2332990"/>
            <wp:effectExtent l="0" t="0" r="1905" b="10160"/>
            <wp:docPr id="3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0819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C8BA2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/>
        <w:textAlignment w:val="auto"/>
      </w:pPr>
      <w:r>
        <w:drawing>
          <wp:inline distT="0" distB="0" distL="114300" distR="114300">
            <wp:extent cx="5267325" cy="2658110"/>
            <wp:effectExtent l="0" t="0" r="9525" b="8890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231B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/>
        <w:textAlignment w:val="auto"/>
      </w:pPr>
      <w:r>
        <w:drawing>
          <wp:inline distT="0" distB="0" distL="114300" distR="114300">
            <wp:extent cx="5264150" cy="2661285"/>
            <wp:effectExtent l="0" t="0" r="12700" b="5715"/>
            <wp:docPr id="4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83D1B">
      <w:pPr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点击数据源，填写服务地址、订阅主题、间隔（秒）、开始时间、用户名、密码、Qos配置、仪表标识、能源种类、能源参数、数据地址、仪表描述等信息，仪表信息可以添加多个，也可以添加后进行删除操作。</w:t>
      </w:r>
    </w:p>
    <w:p w14:paraId="4D0CC078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</w:pPr>
      <w:r>
        <w:drawing>
          <wp:inline distT="0" distB="0" distL="114300" distR="114300">
            <wp:extent cx="5267325" cy="2664460"/>
            <wp:effectExtent l="0" t="0" r="9525" b="2540"/>
            <wp:docPr id="4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F241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5、点击数据目标，填写FE、BE、表名、账号、密码等信息。</w:t>
      </w:r>
    </w:p>
    <w:p w14:paraId="445769A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</w:pPr>
      <w:r>
        <w:drawing>
          <wp:inline distT="0" distB="0" distL="114300" distR="114300">
            <wp:extent cx="5264150" cy="2648585"/>
            <wp:effectExtent l="0" t="0" r="12700" b="18415"/>
            <wp:docPr id="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E3BB1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6、点击作业配置，输入名称后点击确认后返回任务信息列表，新建任务提交后默认运行中，运行中的不允许修改与删除。</w:t>
      </w:r>
    </w:p>
    <w:p w14:paraId="0F839362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</w:pPr>
      <w:r>
        <w:drawing>
          <wp:inline distT="0" distB="0" distL="114300" distR="114300">
            <wp:extent cx="5266055" cy="2653665"/>
            <wp:effectExtent l="0" t="0" r="10795" b="13335"/>
            <wp:docPr id="4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2FE74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7、点击停止任务按钮会将任务状态修改为已停止，任务停止后可以进行编辑删除的操作</w:t>
      </w:r>
    </w:p>
    <w:p w14:paraId="26443FE3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</w:pPr>
      <w:r>
        <w:drawing>
          <wp:inline distT="0" distB="0" distL="114300" distR="114300">
            <wp:extent cx="5269865" cy="2670175"/>
            <wp:effectExtent l="0" t="0" r="6985" b="15875"/>
            <wp:docPr id="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8D582">
      <w:pPr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点击采集日志按钮后自动跳转至采集日志页面，显示该任务的采集日志信息。</w:t>
      </w:r>
    </w:p>
    <w:p w14:paraId="470F0E7B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055" cy="2653665"/>
            <wp:effectExtent l="0" t="0" r="10795" b="13335"/>
            <wp:docPr id="4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648585"/>
            <wp:effectExtent l="0" t="0" r="6350" b="18415"/>
            <wp:docPr id="4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DAD07">
      <w:pPr>
        <w:pStyle w:val="4"/>
        <w:bidi w:val="0"/>
        <w:rPr>
          <w:rFonts w:hint="eastAsia"/>
          <w:lang w:val="en-US" w:eastAsia="zh-CN"/>
        </w:rPr>
      </w:pPr>
      <w:bookmarkStart w:id="30" w:name="_Toc10930"/>
      <w:r>
        <w:rPr>
          <w:rFonts w:hint="eastAsia"/>
          <w:lang w:val="en-US" w:eastAsia="zh-CN"/>
        </w:rPr>
        <w:t>采集日志</w:t>
      </w:r>
      <w:bookmarkEnd w:id="30"/>
    </w:p>
    <w:p w14:paraId="56D62F47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点击采集日志按钮菜单后进入采集日志页面，采集日志页面展示所有运行中的任务生成的采集数据，页面默认显示一周的采集数据，可以根据任务名称与时间范围查询采集数据。点击重置后重置查询条件。</w:t>
      </w:r>
    </w:p>
    <w:p w14:paraId="317A27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4150" cy="2654935"/>
            <wp:effectExtent l="0" t="0" r="12700" b="12065"/>
            <wp:docPr id="4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0FA5D">
      <w:pPr>
        <w:pStyle w:val="4"/>
        <w:bidi w:val="0"/>
        <w:rPr>
          <w:rFonts w:hint="eastAsia"/>
          <w:lang w:val="en-US" w:eastAsia="zh-CN"/>
        </w:rPr>
      </w:pPr>
      <w:bookmarkStart w:id="31" w:name="_Toc16790"/>
      <w:r>
        <w:rPr>
          <w:rFonts w:hint="eastAsia"/>
          <w:lang w:val="en-US" w:eastAsia="zh-CN"/>
        </w:rPr>
        <w:t>用户管理</w:t>
      </w:r>
      <w:bookmarkEnd w:id="31"/>
    </w:p>
    <w:p w14:paraId="580B0632">
      <w:pPr>
        <w:numPr>
          <w:ilvl w:val="0"/>
          <w:numId w:val="1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点击用户管理菜单后进入用户管理页面，用户管理页面可以对系统用户进行新增、编辑、删除、查询等功能。</w:t>
      </w:r>
    </w:p>
    <w:p w14:paraId="059B1664">
      <w:pPr>
        <w:numPr>
          <w:ilvl w:val="0"/>
          <w:numId w:val="0"/>
        </w:numPr>
      </w:pPr>
      <w:r>
        <w:drawing>
          <wp:inline distT="0" distB="0" distL="114300" distR="114300">
            <wp:extent cx="5266690" cy="2849880"/>
            <wp:effectExtent l="0" t="0" r="10160" b="7620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F1D1C">
      <w:pPr>
        <w:numPr>
          <w:ilvl w:val="0"/>
          <w:numId w:val="1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点击新增用户按钮后，输入用户名称、密码、真实姓名、手机号、邮箱、状态后点击确认按钮返回用户信息列表并新增一条数据，其中用户名称也是登录账号。</w:t>
      </w:r>
    </w:p>
    <w:p w14:paraId="3BBDF94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849880"/>
            <wp:effectExtent l="0" t="0" r="10160" b="7620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76C0">
      <w:pPr>
        <w:numPr>
          <w:ilvl w:val="0"/>
          <w:numId w:val="1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点击编辑后进入编辑页面，可以修改用户的全部信息，修改后点击确认按钮后返回用户信息页面。</w:t>
      </w:r>
    </w:p>
    <w:p w14:paraId="69234D5B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849880"/>
            <wp:effectExtent l="0" t="0" r="10160" b="7620"/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ED739">
      <w:pPr>
        <w:numPr>
          <w:ilvl w:val="0"/>
          <w:numId w:val="10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点击删除后提示是否删除用户，点击确认后该用户从用户信息列表中删除，点击取消后提示消失。</w:t>
      </w:r>
      <w:r>
        <w:drawing>
          <wp:inline distT="0" distB="0" distL="114300" distR="114300">
            <wp:extent cx="5266690" cy="2849880"/>
            <wp:effectExtent l="0" t="0" r="10160" b="7620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B5079">
      <w:pPr>
        <w:pStyle w:val="4"/>
        <w:bidi w:val="0"/>
        <w:rPr>
          <w:rFonts w:hint="eastAsia"/>
          <w:lang w:val="en-US" w:eastAsia="zh-CN"/>
        </w:rPr>
      </w:pPr>
      <w:bookmarkStart w:id="32" w:name="_Toc5586"/>
      <w:r>
        <w:rPr>
          <w:rFonts w:hint="eastAsia"/>
          <w:lang w:val="en-US" w:eastAsia="zh-CN"/>
        </w:rPr>
        <w:t>登录日志</w:t>
      </w:r>
      <w:bookmarkEnd w:id="32"/>
    </w:p>
    <w:p w14:paraId="612A3A16">
      <w:pPr>
        <w:numPr>
          <w:ilvl w:val="0"/>
          <w:numId w:val="1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点击登录日志菜单后进入登录日志页面，登录日志页面展示所有用户登录的信息，支持时间范围查询。</w:t>
      </w:r>
    </w:p>
    <w:p w14:paraId="3A514E25">
      <w:pPr>
        <w:numPr>
          <w:ilvl w:val="0"/>
          <w:numId w:val="0"/>
        </w:numPr>
      </w:pPr>
      <w:r>
        <w:drawing>
          <wp:inline distT="0" distB="0" distL="114300" distR="114300">
            <wp:extent cx="5266690" cy="2849880"/>
            <wp:effectExtent l="0" t="0" r="10160" b="7620"/>
            <wp:docPr id="2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FACD1">
      <w:pPr>
        <w:pStyle w:val="4"/>
        <w:bidi w:val="0"/>
        <w:rPr>
          <w:rFonts w:hint="default"/>
          <w:lang w:val="en-US" w:eastAsia="zh-CN"/>
        </w:rPr>
      </w:pPr>
      <w:bookmarkStart w:id="33" w:name="_Toc30290"/>
      <w:r>
        <w:rPr>
          <w:rFonts w:hint="eastAsia"/>
          <w:lang w:val="en-US" w:eastAsia="zh-CN"/>
        </w:rPr>
        <w:t>证书管理</w:t>
      </w:r>
      <w:bookmarkEnd w:id="33"/>
    </w:p>
    <w:p w14:paraId="243D118E">
      <w:pPr>
        <w:numPr>
          <w:ilvl w:val="0"/>
          <w:numId w:val="1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点击证书管理菜单后进入证书管理页面，证书管理展示当前已上传过的证书，可以查看当前已上传的证书的信息，支持新增、下载、删除</w:t>
      </w:r>
    </w:p>
    <w:p w14:paraId="5EBBC8E8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2631440"/>
            <wp:effectExtent l="0" t="0" r="13335" b="16510"/>
            <wp:docPr id="4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97273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156" w:line="240" w:lineRule="auto"/>
        <w:textAlignment w:val="auto"/>
      </w:pPr>
      <w:bookmarkStart w:id="34" w:name="_Toc23640"/>
      <w:bookmarkStart w:id="35" w:name="_Toc13886"/>
      <w:bookmarkStart w:id="36" w:name="_Toc14566"/>
      <w:bookmarkStart w:id="37" w:name="_Toc492389639"/>
      <w:bookmarkStart w:id="38" w:name="_Toc492458441"/>
      <w:bookmarkStart w:id="39" w:name="_Toc13688"/>
      <w:bookmarkStart w:id="40" w:name="_Toc30081"/>
      <w:bookmarkStart w:id="41" w:name="_Toc1383"/>
      <w:r>
        <w:rPr>
          <w:rFonts w:hint="eastAsia"/>
        </w:rPr>
        <w:t>第三章 售后服务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3E92E97B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31" w:afterLines="10" w:line="240" w:lineRule="auto"/>
        <w:ind w:firstLine="420" w:firstLineChars="200"/>
        <w:textAlignment w:val="auto"/>
        <w:rPr>
          <w:rFonts w:ascii="宋体" w:hAnsi="宋体"/>
          <w:szCs w:val="21"/>
        </w:rPr>
      </w:pPr>
      <w:r>
        <w:rPr>
          <w:rFonts w:hint="eastAsia"/>
        </w:rPr>
        <w:t>长春市吉佳</w:t>
      </w:r>
      <w:r>
        <w:t>通达技术有限责任公司对本手册拥有最终解释权，在满足下列全部要求的情况下，吉佳通达技术有限责任公司</w:t>
      </w:r>
      <w:r>
        <w:rPr>
          <w:rFonts w:hint="eastAsia"/>
        </w:rPr>
        <w:t>才认为</w:t>
      </w:r>
      <w:r>
        <w:t>应对</w:t>
      </w:r>
      <w:r>
        <w:rPr>
          <w:rFonts w:hint="eastAsia" w:ascii="宋体" w:hAnsi="宋体"/>
          <w:szCs w:val="21"/>
        </w:rPr>
        <w:t>《</w:t>
      </w:r>
      <w:r>
        <w:rPr>
          <w:rFonts w:hint="eastAsia" w:ascii="宋体" w:hAnsi="宋体"/>
          <w:szCs w:val="21"/>
          <w:lang w:val="en-US" w:eastAsia="zh-CN"/>
        </w:rPr>
        <w:t>Agent数据采集系统</w:t>
      </w:r>
      <w:r>
        <w:rPr>
          <w:rFonts w:hint="eastAsia"/>
        </w:rPr>
        <w:t>》</w:t>
      </w:r>
      <w:r>
        <w:rPr>
          <w:rFonts w:ascii="宋体" w:hAnsi="宋体"/>
          <w:szCs w:val="21"/>
        </w:rPr>
        <w:t>的安全性，可靠性，和性能负责</w:t>
      </w:r>
      <w:r>
        <w:rPr>
          <w:rFonts w:hint="eastAsia" w:ascii="宋体" w:hAnsi="宋体"/>
          <w:szCs w:val="21"/>
        </w:rPr>
        <w:t>，即：</w:t>
      </w:r>
    </w:p>
    <w:p w14:paraId="25174680">
      <w:pPr>
        <w:pStyle w:val="4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napToGrid/>
        <w:spacing w:after="31" w:afterLines="10" w:line="240" w:lineRule="auto"/>
        <w:ind w:left="0" w:firstLine="420"/>
        <w:textAlignment w:val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安装部署和上线均由吉佳通达公司</w:t>
      </w:r>
      <w:r>
        <w:rPr>
          <w:rFonts w:hint="eastAsia" w:ascii="宋体" w:hAnsi="宋体"/>
          <w:szCs w:val="21"/>
        </w:rPr>
        <w:t>人员</w:t>
      </w:r>
      <w:r>
        <w:rPr>
          <w:rFonts w:ascii="宋体" w:hAnsi="宋体"/>
          <w:szCs w:val="21"/>
        </w:rPr>
        <w:t>进行</w:t>
      </w:r>
      <w:r>
        <w:rPr>
          <w:rFonts w:hint="eastAsia" w:ascii="宋体" w:hAnsi="宋体"/>
          <w:szCs w:val="21"/>
        </w:rPr>
        <w:t>。</w:t>
      </w:r>
    </w:p>
    <w:p w14:paraId="69B024D8">
      <w:pPr>
        <w:pStyle w:val="4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napToGrid/>
        <w:spacing w:after="31" w:afterLines="10" w:line="240" w:lineRule="auto"/>
        <w:ind w:left="0" w:firstLine="420"/>
        <w:textAlignment w:val="auto"/>
      </w:pPr>
      <w:r>
        <w:rPr>
          <w:rFonts w:hint="eastAsia"/>
        </w:rPr>
        <w:t>有关</w:t>
      </w:r>
      <w:r>
        <w:t>设备</w:t>
      </w:r>
      <w:r>
        <w:rPr>
          <w:rFonts w:hint="eastAsia"/>
        </w:rPr>
        <w:t>符合</w:t>
      </w:r>
      <w:r>
        <w:t>相关标准要求。</w:t>
      </w: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7DC36E">
      <w:pPr>
        <w:pStyle w:val="4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napToGrid/>
        <w:spacing w:after="31" w:afterLines="10" w:line="240" w:lineRule="auto"/>
        <w:ind w:left="0" w:firstLine="420"/>
        <w:textAlignment w:val="auto"/>
      </w:pPr>
      <w:r>
        <w:rPr>
          <w:rFonts w:hint="eastAsia"/>
        </w:rPr>
        <w:t>软件</w:t>
      </w:r>
      <w:r>
        <w:t>操作</w:t>
      </w:r>
      <w:r>
        <w:rPr>
          <w:rFonts w:hint="eastAsia"/>
        </w:rPr>
        <w:t>按照</w:t>
      </w:r>
      <w:r>
        <w:t>用户手册进行。</w:t>
      </w:r>
    </w:p>
    <w:p w14:paraId="0B27278C">
      <w:pPr>
        <w:pStyle w:val="4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" w:firstLineChars="0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/>
        </w:rPr>
        <w:t>售后Q Q：</w:t>
      </w:r>
      <w:r>
        <w:t xml:space="preserve">3417889685 </w:t>
      </w:r>
    </w:p>
    <w:p w14:paraId="651C8C1A">
      <w:pPr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snapToGrid/>
        <w:spacing w:after="31" w:afterLines="10" w:line="240" w:lineRule="auto"/>
        <w:ind w:left="0" w:firstLine="420" w:firstLineChars="200"/>
        <w:textAlignment w:val="auto"/>
      </w:pPr>
      <w:r>
        <w:rPr>
          <w:rFonts w:hint="eastAsia"/>
        </w:rPr>
        <w:t>售后电话：0431-88810780</w:t>
      </w:r>
    </w:p>
    <w:p w14:paraId="0CC7305B">
      <w:pPr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snapToGrid/>
        <w:spacing w:after="31" w:afterLines="10" w:line="240" w:lineRule="auto"/>
        <w:ind w:left="0" w:firstLine="420" w:firstLineChars="200"/>
        <w:textAlignment w:val="auto"/>
      </w:pPr>
      <w:r>
        <w:rPr>
          <w:rFonts w:hint="eastAsia"/>
        </w:rPr>
        <w:t>投诉电话：0431-89689152-8020</w:t>
      </w:r>
    </w:p>
    <w:p w14:paraId="18EB0017">
      <w:pPr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snapToGrid/>
        <w:spacing w:after="31" w:afterLines="10" w:line="240" w:lineRule="auto"/>
        <w:ind w:left="0" w:firstLine="420" w:firstLineChars="200"/>
        <w:textAlignment w:val="auto"/>
      </w:pPr>
      <w:r>
        <w:rPr>
          <w:rFonts w:hint="eastAsia"/>
        </w:rPr>
        <w:t>投诉负责人：</w:t>
      </w:r>
    </w:p>
    <w:p w14:paraId="60FD27D0"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</w:pPr>
    </w:p>
    <w:sectPr>
      <w:headerReference r:id="rId4" w:type="first"/>
      <w:headerReference r:id="rId3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1D265">
    <w:pPr>
      <w:pStyle w:val="19"/>
      <w:rPr>
        <w:rFonts w:ascii="宋体" w:hAnsi="宋体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-26670</wp:posOffset>
          </wp:positionH>
          <wp:positionV relativeFrom="paragraph">
            <wp:posOffset>16510</wp:posOffset>
          </wp:positionV>
          <wp:extent cx="419100" cy="372745"/>
          <wp:effectExtent l="0" t="0" r="7620" b="8255"/>
          <wp:wrapSquare wrapText="bothSides"/>
          <wp:docPr id="12" name="图片 12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100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4340225</wp:posOffset>
              </wp:positionH>
              <wp:positionV relativeFrom="paragraph">
                <wp:posOffset>0</wp:posOffset>
              </wp:positionV>
              <wp:extent cx="888365" cy="147955"/>
              <wp:effectExtent l="0" t="0" r="6985" b="4445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836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8E675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val="en-US" w:eastAsia="zh-CN"/>
                            </w:rPr>
                            <w:t>21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1.75pt;margin-top:0pt;height:11.65pt;width:69.95pt;mso-position-horizontal-relative:margin;mso-wrap-style:none;z-index:251661312;mso-width-relative:page;mso-height-relative:page;" filled="f" stroked="f" coordsize="21600,21600" o:gfxdata="UEsDBAoAAAAAAIdO4kAAAAAAAAAAAAAAAAAEAAAAZHJzL1BLAwQUAAAACACHTuJA+TEFe9QAAAAH&#10;AQAADwAAAGRycy9kb3ducmV2LnhtbE2PMU/DMBSEdyT+g/WQ2KjTBEqUxulQiYWNgiqxufFrHNV+&#10;jmI3Tf49jwnG053uvqt3s3diwjH2gRSsVxkIpDaYnjoFX59vTyWImDQZ7QKhggUj7Jr7u1pXJtzo&#10;A6dD6gSXUKy0ApvSUEkZW4tex1UYkNg7h9HrxHLspBn1jcu9k3mWbaTXPfGC1QPuLbaXw9UreJ2P&#10;AYeIe/w+T+1o+6V074tSjw/rbAsi4Zz+wvCLz+jQMNMpXMlE4RRsyuKFowr4EdtlXjyDOCnIiwJk&#10;U8v//M0PUEsDBBQAAAAIAIdO4kCqfzLIDAIAAAQEAAAOAAAAZHJzL2Uyb0RvYy54bWytU8GO0zAQ&#10;vSPxD5bvNO1Cl27UdLVsVYS0wEoLH+A6TmMRe6yx26R8APwBJy7c+a5+x46dpizLZQ9cosl4/Oa9&#10;N+P5ZWcatlPoNdiCT0ZjzpSVUGq7KfjnT6sXM858ELYUDVhV8L3y/HLx/Nm8dbk6gxqaUiEjEOvz&#10;1hW8DsHlWeZlrYzwI3DK0mEFaESgX9xkJYqW0E2TnY3H51kLWDoEqbyn7LI/5EdEfAogVJWWagly&#10;a5QNPSqqRgSS5GvtPF8ktlWlZPhYVV4F1hSclIb0pSYUr+M3W8xFvkHhai2PFMRTKDzSZIS21PQE&#10;tRRBsC3qf6CMlggeqjCSYLJeSHKEVEzGj7y5q4VTSQtZ7d3JdP//YOWH3S0yXdImXHBmhaGJH358&#10;P/z8ffj1jVGODGqdz6nuzlFl6N5AR8VJrHc3IL94ZuG6FnajrhChrZUoieAk3sweXO1xfARZt++h&#10;pEZiGyABdRWa6B75wQidhrM/DUd1gUlKzmazl+dTziQdTV69vphOUweRD5cd+vBWgWExKDjS7BO4&#10;2N34EMmIfCiJvSysdNOk+Tf2rwQVxkwiH/n2zEO37o5mrKHckwyEfp3oMVFQA37lrKVVKrill8NZ&#10;886SEXHrhgCHYD0Ewkq6WPDAWR9eh347tw71pibcweorMmulk5Doas/hyJKWI+k7LnLcvof/qerP&#10;413c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kxBXvUAAAABwEAAA8AAAAAAAAAAQAgAAAAIgAA&#10;AGRycy9kb3ducmV2LnhtbFBLAQIUABQAAAAIAIdO4kCqfzLIDAIAAAQEAAAOAAAAAAAAAAEAIAAA&#10;ACM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8E675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18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val="en-US" w:eastAsia="zh-CN"/>
                      </w:rPr>
                      <w:t>21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/>
      </w:rPr>
      <w:t xml:space="preserve">        长春市吉佳通达信息技术有限责任公司   </w:t>
    </w:r>
  </w:p>
  <w:p w14:paraId="0D0A4913">
    <w:pPr>
      <w:pStyle w:val="19"/>
      <w:rPr>
        <w:rFonts w:ascii="宋体" w:hAnsi="宋体"/>
      </w:rPr>
    </w:pPr>
    <w:r>
      <w:rPr>
        <w:rFonts w:hint="eastAsia" w:ascii="宋体" w:hAnsi="宋体"/>
      </w:rPr>
      <w:t xml:space="preserve">        单位地址：长春市朝阳区卫星路7440号远创国际A-401室</w:t>
    </w:r>
  </w:p>
  <w:p w14:paraId="105AD2A4">
    <w:pPr>
      <w:pStyle w:val="19"/>
      <w:ind w:firstLine="720" w:firstLineChars="400"/>
    </w:pPr>
    <w:r>
      <w:rPr>
        <w:rFonts w:hint="eastAsia" w:ascii="宋体" w:hAnsi="宋体"/>
      </w:rPr>
      <w:t>联系电话：0431-89689152    传真：0431-89689152-8001  网址：www.jiasoftware.com</w:t>
    </w:r>
  </w:p>
  <w:p w14:paraId="1E313062">
    <w:pPr>
      <w:pStyle w:val="1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32143">
    <w:pPr>
      <w:spacing w:after="120" w:line="360" w:lineRule="auto"/>
      <w:ind w:firstLine="360"/>
      <w:jc w:val="center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38100</wp:posOffset>
              </wp:positionH>
              <wp:positionV relativeFrom="paragraph">
                <wp:posOffset>221615</wp:posOffset>
              </wp:positionV>
              <wp:extent cx="5229225" cy="0"/>
              <wp:effectExtent l="9525" t="12065" r="9525" b="6985"/>
              <wp:wrapNone/>
              <wp:docPr id="4" name="AutoShap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29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1025" o:spid="_x0000_s1026" o:spt="32" type="#_x0000_t32" style="position:absolute;left:0pt;margin-left:3pt;margin-top:17.45pt;height:0pt;width:411.75pt;z-index:251659264;mso-width-relative:page;mso-height-relative:page;" filled="f" stroked="t" coordsize="21600,21600" o:gfxdata="UEsDBAoAAAAAAIdO4kAAAAAAAAAAAAAAAAAEAAAAZHJzL1BLAwQUAAAACACHTuJAFD7xS9YAAAAH&#10;AQAADwAAAGRycy9kb3ducmV2LnhtbE2PwU7DMBBE70j9B2srcUHUTqBVE+JUVSUOHGkrcd3GSxKI&#10;11HsNKVfjxEHOO7MaOZtsbnYTpxp8K1jDclCgSCunGm51nA8PN+vQfiAbLBzTBq+yMOmnN0UmBs3&#10;8Sud96EWsYR9jhqaEPpcSl81ZNEvXE8cvXc3WAzxHGppBpxiue1kqtRKWmw5LjTY066h6nM/Wg3k&#10;x2Witpmtjy/X6e4tvX5M/UHr23minkAEuoS/MPzgR3QoI9PJjWy86DSs4idBw8NjBiLa6zRbgjj9&#10;CrIs5H/+8htQSwMEFAAAAAgAh07iQMLdwdnUAQAAtQMAAA4AAABkcnMvZTJvRG9jLnhtbK1TwY7b&#10;IBC9V+o/IO6NHaupulac1SrR9rJtI+32AwjGNlpg0EDi5O874CTbppc91AfEMMx7897g5f3RGnZQ&#10;GDS4hs9nJWfKSWi16xv+6+Xx01fOQhSuFQacavhJBX6/+vhhOfpaVTCAaRUyAnGhHn3Dhxh9XRRB&#10;DsqKMAOvHCU7QCsihdgXLYqR0K0pqrL8UoyArUeQKgQ63UxJfkbE9wBC12mpNiD3Vrk4oaIyIpKk&#10;MGgf+Cp323VKxp9dF1RkpuGkNOaVSGi/S2uxWoq6R+EHLc8tiPe0cKPJCu2I9Aq1EVGwPep/oKyW&#10;CAG6OJNgi0lIdoRUzMsbb54H4VXWQlYHfzU9/D9Y+eOwRabbhn/mzAlLA3/YR8jMbF5Wi+TQ6ENN&#10;F9dui0mjPLpn/wTyNTAH60G4XuX7LydP5fNUUfxVkoLgiWc3foeW7giiyHYdO7QJkoxgxzyV03Uq&#10;6hiZpMNFVd1V1AiTl1wh6kuhxxC/KbAsbRoeIgrdD3ENztHsAeeZRhyeQkxtifpSkFgdPGpj8hMw&#10;jo0Nv1sQT8oEMLpNyRxgv1sbZAeRHlH+ssabawh7104kxp0tSKon/3bQnrZ4sYammbs5v7z0XP6M&#10;c/Xb37b6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BQ+8UvWAAAABwEAAA8AAAAAAAAAAQAgAAAA&#10;IgAAAGRycy9kb3ducmV2LnhtbFBLAQIUABQAAAAIAIdO4kDC3cHZ1AEAALUDAAAOAAAAAAAAAAEA&#10;IAAAACUBAABkcnMvZTJvRG9jLnhtbFBLBQYAAAAABgAGAFkBAABr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hint="eastAsia"/>
        <w:sz w:val="18"/>
        <w:szCs w:val="18"/>
      </w:rPr>
      <w:t>《</w:t>
    </w:r>
    <w:r>
      <w:rPr>
        <w:rFonts w:hint="eastAsia"/>
        <w:sz w:val="18"/>
        <w:szCs w:val="18"/>
        <w:lang w:eastAsia="zh-CN"/>
      </w:rPr>
      <w:t>Agent数据采集系统用户使用手册</w:t>
    </w:r>
    <w:r>
      <w:rPr>
        <w:rFonts w:hint="eastAsia"/>
        <w:sz w:val="18"/>
        <w:szCs w:val="18"/>
      </w:rPr>
      <w:t>》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9DD3A">
    <w:pPr>
      <w:pStyle w:val="20"/>
      <w:rPr>
        <w:rFonts w:hint="eastAsia"/>
        <w:lang w:val="en-US" w:eastAsia="zh-CN"/>
      </w:rPr>
    </w:pPr>
    <w:r>
      <w:rPr>
        <w:rFonts w:hint="eastAsia"/>
        <w:lang w:val="en-US" w:eastAsia="zh-CN"/>
      </w:rPr>
      <w:t>Agent数据采集系统用户使用手册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E8D16D"/>
    <w:multiLevelType w:val="singleLevel"/>
    <w:tmpl w:val="88E8D16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0CEA7D6"/>
    <w:multiLevelType w:val="singleLevel"/>
    <w:tmpl w:val="B0CEA7D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B6CDBB4A"/>
    <w:multiLevelType w:val="singleLevel"/>
    <w:tmpl w:val="B6CDBB4A"/>
    <w:lvl w:ilvl="0" w:tentative="0">
      <w:start w:val="4"/>
      <w:numFmt w:val="decimal"/>
      <w:suff w:val="nothing"/>
      <w:lvlText w:val="%1、"/>
      <w:lvlJc w:val="left"/>
    </w:lvl>
  </w:abstractNum>
  <w:abstractNum w:abstractNumId="3">
    <w:nsid w:val="DCE0F9D8"/>
    <w:multiLevelType w:val="singleLevel"/>
    <w:tmpl w:val="DCE0F9D8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F99EF0B0"/>
    <w:multiLevelType w:val="singleLevel"/>
    <w:tmpl w:val="F99EF0B0"/>
    <w:lvl w:ilvl="0" w:tentative="0">
      <w:start w:val="8"/>
      <w:numFmt w:val="decimal"/>
      <w:suff w:val="nothing"/>
      <w:lvlText w:val="%1、"/>
      <w:lvlJc w:val="left"/>
    </w:lvl>
  </w:abstractNum>
  <w:abstractNum w:abstractNumId="5">
    <w:nsid w:val="FEDEC9FB"/>
    <w:multiLevelType w:val="singleLevel"/>
    <w:tmpl w:val="FEDEC9FB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17588618"/>
    <w:multiLevelType w:val="singleLevel"/>
    <w:tmpl w:val="17588618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18A777E8"/>
    <w:multiLevelType w:val="multilevel"/>
    <w:tmpl w:val="18A777E8"/>
    <w:lvl w:ilvl="0" w:tentative="0">
      <w:start w:val="1"/>
      <w:numFmt w:val="japaneseCounting"/>
      <w:pStyle w:val="58"/>
      <w:suff w:val="space"/>
      <w:lvlText w:val="%1、"/>
      <w:lvlJc w:val="left"/>
      <w:pPr>
        <w:ind w:left="8500" w:hanging="425"/>
      </w:pPr>
      <w:rPr>
        <w:rFonts w:ascii="宋体" w:hAnsi="宋体" w:eastAsia="宋体" w:cs="宋体"/>
        <w:b/>
        <w:i w:val="0"/>
        <w:sz w:val="32"/>
        <w:szCs w:val="32"/>
      </w:rPr>
    </w:lvl>
    <w:lvl w:ilvl="1" w:tentative="0">
      <w:start w:val="1"/>
      <w:numFmt w:val="decimal"/>
      <w:suff w:val="space"/>
      <w:lvlText w:val="%1.%2."/>
      <w:lvlJc w:val="left"/>
      <w:pPr>
        <w:ind w:left="8500" w:hanging="425"/>
      </w:pPr>
      <w:rPr>
        <w:rFonts w:hint="eastAsia"/>
        <w:b/>
        <w:i w:val="0"/>
        <w:sz w:val="28"/>
        <w:szCs w:val="28"/>
      </w:rPr>
    </w:lvl>
    <w:lvl w:ilvl="2" w:tentative="0">
      <w:start w:val="1"/>
      <w:numFmt w:val="decimal"/>
      <w:suff w:val="space"/>
      <w:lvlText w:val="%1.%2.%3."/>
      <w:lvlJc w:val="left"/>
      <w:pPr>
        <w:ind w:left="8500" w:hanging="425"/>
      </w:pPr>
      <w:rPr>
        <w:rFonts w:hint="eastAsia"/>
        <w:b/>
        <w:i w:val="0"/>
        <w:sz w:val="24"/>
        <w:szCs w:val="24"/>
      </w:rPr>
    </w:lvl>
    <w:lvl w:ilvl="3" w:tentative="0">
      <w:start w:val="1"/>
      <w:numFmt w:val="decimal"/>
      <w:pStyle w:val="55"/>
      <w:suff w:val="space"/>
      <w:lvlText w:val="%1.%2.%3.%4."/>
      <w:lvlJc w:val="left"/>
      <w:pPr>
        <w:ind w:left="8500" w:hanging="425"/>
      </w:pPr>
      <w:rPr>
        <w:rFonts w:hint="eastAsia"/>
        <w:b/>
        <w:i w:val="0"/>
        <w:sz w:val="21"/>
        <w:szCs w:val="21"/>
      </w:rPr>
    </w:lvl>
    <w:lvl w:ilvl="4" w:tentative="0">
      <w:start w:val="1"/>
      <w:numFmt w:val="decimal"/>
      <w:lvlText w:val="%1.%2.%3.%4.%5."/>
      <w:lvlJc w:val="left"/>
      <w:pPr>
        <w:tabs>
          <w:tab w:val="left" w:pos="9067"/>
        </w:tabs>
        <w:ind w:left="9067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9209"/>
        </w:tabs>
        <w:ind w:left="9209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9351"/>
        </w:tabs>
        <w:ind w:left="9351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9493"/>
        </w:tabs>
        <w:ind w:left="9493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9634"/>
        </w:tabs>
        <w:ind w:left="9634" w:hanging="1559"/>
      </w:pPr>
      <w:rPr>
        <w:rFonts w:hint="eastAsia"/>
      </w:rPr>
    </w:lvl>
  </w:abstractNum>
  <w:abstractNum w:abstractNumId="8">
    <w:nsid w:val="18B04325"/>
    <w:multiLevelType w:val="multilevel"/>
    <w:tmpl w:val="18B0432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9">
    <w:nsid w:val="1BC62693"/>
    <w:multiLevelType w:val="multilevel"/>
    <w:tmpl w:val="1BC6269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0">
    <w:nsid w:val="2C520A57"/>
    <w:multiLevelType w:val="multilevel"/>
    <w:tmpl w:val="2C520A57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36EC129F"/>
    <w:multiLevelType w:val="singleLevel"/>
    <w:tmpl w:val="36EC129F"/>
    <w:lvl w:ilvl="0" w:tentative="0">
      <w:start w:val="2"/>
      <w:numFmt w:val="decimal"/>
      <w:suff w:val="nothing"/>
      <w:lvlText w:val="%1、"/>
      <w:lvlJc w:val="left"/>
    </w:lvl>
  </w:abstractNum>
  <w:abstractNum w:abstractNumId="12">
    <w:nsid w:val="39E1EBAA"/>
    <w:multiLevelType w:val="multilevel"/>
    <w:tmpl w:val="39E1EBAA"/>
    <w:lvl w:ilvl="0" w:tentative="0">
      <w:start w:val="1"/>
      <w:numFmt w:val="chineseCounting"/>
      <w:pStyle w:val="2"/>
      <w:lvlText w:val="第%1章"/>
      <w:lvlJc w:val="left"/>
      <w:pPr>
        <w:ind w:left="432" w:hanging="432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tabs>
          <w:tab w:val="left" w:pos="420"/>
        </w:tabs>
        <w:ind w:left="575" w:hanging="575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tabs>
          <w:tab w:val="left" w:pos="420"/>
        </w:tabs>
        <w:ind w:left="720" w:hanging="72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isLgl/>
      <w:suff w:val="space"/>
      <w:lvlText w:val="%1.%2.%3.%4"/>
      <w:lvlJc w:val="left"/>
      <w:pPr>
        <w:tabs>
          <w:tab w:val="left" w:pos="420"/>
        </w:tabs>
        <w:ind w:left="864" w:hanging="864"/>
      </w:pPr>
      <w:rPr>
        <w:rFonts w:hint="eastAsia" w:ascii="宋体" w:hAnsi="宋体" w:eastAsia="宋体" w:cs="宋体"/>
      </w:rPr>
    </w:lvl>
    <w:lvl w:ilvl="4" w:tentative="0">
      <w:start w:val="1"/>
      <w:numFmt w:val="decimal"/>
      <w:pStyle w:val="6"/>
      <w:isLgl/>
      <w:suff w:val="space"/>
      <w:lvlText w:val="%1.%2.%3.%4.%5"/>
      <w:lvlJc w:val="left"/>
      <w:pPr>
        <w:tabs>
          <w:tab w:val="left" w:pos="420"/>
        </w:tabs>
        <w:ind w:left="1008" w:hanging="1008"/>
      </w:pPr>
      <w:rPr>
        <w:rFonts w:hint="eastAsia" w:ascii="宋体" w:hAnsi="宋体" w:eastAsia="宋体" w:cs="宋体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3">
    <w:nsid w:val="3C1A6983"/>
    <w:multiLevelType w:val="singleLevel"/>
    <w:tmpl w:val="3C1A6983"/>
    <w:lvl w:ilvl="0" w:tentative="0">
      <w:start w:val="1"/>
      <w:numFmt w:val="decimal"/>
      <w:suff w:val="nothing"/>
      <w:lvlText w:val="（%1）"/>
      <w:lvlJc w:val="left"/>
    </w:lvl>
  </w:abstractNum>
  <w:abstractNum w:abstractNumId="14">
    <w:nsid w:val="6474225D"/>
    <w:multiLevelType w:val="singleLevel"/>
    <w:tmpl w:val="6474225D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1"/>
  </w:num>
  <w:num w:numId="5">
    <w:abstractNumId w:val="13"/>
  </w:num>
  <w:num w:numId="6">
    <w:abstractNumId w:val="14"/>
  </w:num>
  <w:num w:numId="7">
    <w:abstractNumId w:val="2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  <w:num w:numId="12">
    <w:abstractNumId w:val="6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09"/>
    <w:rsid w:val="000222B1"/>
    <w:rsid w:val="00023A0B"/>
    <w:rsid w:val="0002566A"/>
    <w:rsid w:val="0003146C"/>
    <w:rsid w:val="00035103"/>
    <w:rsid w:val="00035689"/>
    <w:rsid w:val="000555BA"/>
    <w:rsid w:val="000705D9"/>
    <w:rsid w:val="0007642D"/>
    <w:rsid w:val="00096046"/>
    <w:rsid w:val="00097DDB"/>
    <w:rsid w:val="000A2E62"/>
    <w:rsid w:val="000A553E"/>
    <w:rsid w:val="000A6CDA"/>
    <w:rsid w:val="000A7EAA"/>
    <w:rsid w:val="000B6E99"/>
    <w:rsid w:val="000C0E1A"/>
    <w:rsid w:val="000C4062"/>
    <w:rsid w:val="000D29D2"/>
    <w:rsid w:val="000D58E7"/>
    <w:rsid w:val="000F06A1"/>
    <w:rsid w:val="00100150"/>
    <w:rsid w:val="00101D37"/>
    <w:rsid w:val="00102495"/>
    <w:rsid w:val="00107880"/>
    <w:rsid w:val="001157F5"/>
    <w:rsid w:val="00120ECC"/>
    <w:rsid w:val="00122037"/>
    <w:rsid w:val="00123378"/>
    <w:rsid w:val="0013000A"/>
    <w:rsid w:val="00134354"/>
    <w:rsid w:val="00134389"/>
    <w:rsid w:val="00134630"/>
    <w:rsid w:val="00144DFE"/>
    <w:rsid w:val="0015643A"/>
    <w:rsid w:val="00160CBC"/>
    <w:rsid w:val="001613C8"/>
    <w:rsid w:val="00166A07"/>
    <w:rsid w:val="00173DAF"/>
    <w:rsid w:val="00173F06"/>
    <w:rsid w:val="0019030B"/>
    <w:rsid w:val="001B2DCA"/>
    <w:rsid w:val="001B36BA"/>
    <w:rsid w:val="001C2084"/>
    <w:rsid w:val="001C3F90"/>
    <w:rsid w:val="001C6693"/>
    <w:rsid w:val="001F0A91"/>
    <w:rsid w:val="001F5A67"/>
    <w:rsid w:val="00201229"/>
    <w:rsid w:val="002112A1"/>
    <w:rsid w:val="00211FB1"/>
    <w:rsid w:val="00213694"/>
    <w:rsid w:val="0021572D"/>
    <w:rsid w:val="0021651A"/>
    <w:rsid w:val="00217DB3"/>
    <w:rsid w:val="00230343"/>
    <w:rsid w:val="0024773F"/>
    <w:rsid w:val="002530F0"/>
    <w:rsid w:val="0026254E"/>
    <w:rsid w:val="002909F4"/>
    <w:rsid w:val="00292AA5"/>
    <w:rsid w:val="002A7809"/>
    <w:rsid w:val="002C44A9"/>
    <w:rsid w:val="002C7BCC"/>
    <w:rsid w:val="002D219D"/>
    <w:rsid w:val="002E0397"/>
    <w:rsid w:val="002E19C2"/>
    <w:rsid w:val="002E7CE4"/>
    <w:rsid w:val="002F01F3"/>
    <w:rsid w:val="002F4E52"/>
    <w:rsid w:val="002F70BA"/>
    <w:rsid w:val="00304363"/>
    <w:rsid w:val="00315735"/>
    <w:rsid w:val="0032527D"/>
    <w:rsid w:val="003302BC"/>
    <w:rsid w:val="003558B6"/>
    <w:rsid w:val="00356D23"/>
    <w:rsid w:val="003621EA"/>
    <w:rsid w:val="003726E6"/>
    <w:rsid w:val="0038379E"/>
    <w:rsid w:val="0039039E"/>
    <w:rsid w:val="003A1355"/>
    <w:rsid w:val="003A1C67"/>
    <w:rsid w:val="003A4E10"/>
    <w:rsid w:val="003A6551"/>
    <w:rsid w:val="003B1165"/>
    <w:rsid w:val="003C3137"/>
    <w:rsid w:val="003C4E90"/>
    <w:rsid w:val="003C55D1"/>
    <w:rsid w:val="003D478A"/>
    <w:rsid w:val="003D51EA"/>
    <w:rsid w:val="003D69CD"/>
    <w:rsid w:val="003E44D7"/>
    <w:rsid w:val="003F24AC"/>
    <w:rsid w:val="003F75DC"/>
    <w:rsid w:val="004040C0"/>
    <w:rsid w:val="00404F0A"/>
    <w:rsid w:val="00407A21"/>
    <w:rsid w:val="00421197"/>
    <w:rsid w:val="00421778"/>
    <w:rsid w:val="00446769"/>
    <w:rsid w:val="00452B93"/>
    <w:rsid w:val="00457B66"/>
    <w:rsid w:val="00462A91"/>
    <w:rsid w:val="00463094"/>
    <w:rsid w:val="00466F9E"/>
    <w:rsid w:val="00482D61"/>
    <w:rsid w:val="00485150"/>
    <w:rsid w:val="004909EF"/>
    <w:rsid w:val="00495D03"/>
    <w:rsid w:val="004A06FF"/>
    <w:rsid w:val="004B7DF5"/>
    <w:rsid w:val="004C1922"/>
    <w:rsid w:val="004D22F1"/>
    <w:rsid w:val="004D6864"/>
    <w:rsid w:val="004E2E39"/>
    <w:rsid w:val="004F5F02"/>
    <w:rsid w:val="004F664F"/>
    <w:rsid w:val="004F766E"/>
    <w:rsid w:val="00500A43"/>
    <w:rsid w:val="0050686D"/>
    <w:rsid w:val="00527832"/>
    <w:rsid w:val="00527B42"/>
    <w:rsid w:val="00530F01"/>
    <w:rsid w:val="00553D1D"/>
    <w:rsid w:val="005540F8"/>
    <w:rsid w:val="005632EE"/>
    <w:rsid w:val="00565E1A"/>
    <w:rsid w:val="005741BE"/>
    <w:rsid w:val="00575B24"/>
    <w:rsid w:val="005804B8"/>
    <w:rsid w:val="00582F77"/>
    <w:rsid w:val="00584A1C"/>
    <w:rsid w:val="005859A6"/>
    <w:rsid w:val="005903CD"/>
    <w:rsid w:val="005A265D"/>
    <w:rsid w:val="005A3514"/>
    <w:rsid w:val="005A54DF"/>
    <w:rsid w:val="005A56D6"/>
    <w:rsid w:val="005A574D"/>
    <w:rsid w:val="005B5709"/>
    <w:rsid w:val="005B57E9"/>
    <w:rsid w:val="005B65B8"/>
    <w:rsid w:val="005C22FC"/>
    <w:rsid w:val="005C7322"/>
    <w:rsid w:val="005E0FFD"/>
    <w:rsid w:val="005E16E4"/>
    <w:rsid w:val="005E5302"/>
    <w:rsid w:val="005E6E9E"/>
    <w:rsid w:val="005F0120"/>
    <w:rsid w:val="005F1874"/>
    <w:rsid w:val="005F6472"/>
    <w:rsid w:val="005F7C7C"/>
    <w:rsid w:val="00607CC1"/>
    <w:rsid w:val="00613E2F"/>
    <w:rsid w:val="00621B9C"/>
    <w:rsid w:val="006241C4"/>
    <w:rsid w:val="00625738"/>
    <w:rsid w:val="006306DD"/>
    <w:rsid w:val="0063410C"/>
    <w:rsid w:val="00644E4B"/>
    <w:rsid w:val="006462AF"/>
    <w:rsid w:val="006478BB"/>
    <w:rsid w:val="006536C3"/>
    <w:rsid w:val="006611A3"/>
    <w:rsid w:val="00667B55"/>
    <w:rsid w:val="006742C4"/>
    <w:rsid w:val="00675C2E"/>
    <w:rsid w:val="006839E4"/>
    <w:rsid w:val="00691E31"/>
    <w:rsid w:val="006977C8"/>
    <w:rsid w:val="006A1DDD"/>
    <w:rsid w:val="006A37E6"/>
    <w:rsid w:val="006B1576"/>
    <w:rsid w:val="006C0F29"/>
    <w:rsid w:val="006C3B08"/>
    <w:rsid w:val="006D0ECB"/>
    <w:rsid w:val="006D1785"/>
    <w:rsid w:val="006D4BD9"/>
    <w:rsid w:val="006D5963"/>
    <w:rsid w:val="006E093F"/>
    <w:rsid w:val="006E52CA"/>
    <w:rsid w:val="006F76FD"/>
    <w:rsid w:val="0070771A"/>
    <w:rsid w:val="00713325"/>
    <w:rsid w:val="007146BB"/>
    <w:rsid w:val="007177A5"/>
    <w:rsid w:val="0072368C"/>
    <w:rsid w:val="0073251E"/>
    <w:rsid w:val="00733068"/>
    <w:rsid w:val="007353AC"/>
    <w:rsid w:val="00742E6C"/>
    <w:rsid w:val="0074319A"/>
    <w:rsid w:val="00746419"/>
    <w:rsid w:val="00766FC3"/>
    <w:rsid w:val="00775834"/>
    <w:rsid w:val="00775A59"/>
    <w:rsid w:val="007771D1"/>
    <w:rsid w:val="007837B5"/>
    <w:rsid w:val="007B2006"/>
    <w:rsid w:val="007B5837"/>
    <w:rsid w:val="007B693D"/>
    <w:rsid w:val="007B6D2D"/>
    <w:rsid w:val="007C4E33"/>
    <w:rsid w:val="007E60B1"/>
    <w:rsid w:val="007F2F1F"/>
    <w:rsid w:val="00800575"/>
    <w:rsid w:val="00803AE6"/>
    <w:rsid w:val="0083215F"/>
    <w:rsid w:val="00832681"/>
    <w:rsid w:val="008411A2"/>
    <w:rsid w:val="00844F0A"/>
    <w:rsid w:val="00845D62"/>
    <w:rsid w:val="00851DEB"/>
    <w:rsid w:val="00851F2D"/>
    <w:rsid w:val="00867B6B"/>
    <w:rsid w:val="00882FD0"/>
    <w:rsid w:val="00893086"/>
    <w:rsid w:val="00896CA1"/>
    <w:rsid w:val="008A35CE"/>
    <w:rsid w:val="008D00EE"/>
    <w:rsid w:val="008D2361"/>
    <w:rsid w:val="008D31DF"/>
    <w:rsid w:val="008D3CA3"/>
    <w:rsid w:val="008D72B2"/>
    <w:rsid w:val="008E14FA"/>
    <w:rsid w:val="008E5F7E"/>
    <w:rsid w:val="0090154D"/>
    <w:rsid w:val="00902D2B"/>
    <w:rsid w:val="00917030"/>
    <w:rsid w:val="009200E9"/>
    <w:rsid w:val="00932510"/>
    <w:rsid w:val="00943330"/>
    <w:rsid w:val="009477B7"/>
    <w:rsid w:val="00954A99"/>
    <w:rsid w:val="00966014"/>
    <w:rsid w:val="00970C57"/>
    <w:rsid w:val="009751B4"/>
    <w:rsid w:val="00975544"/>
    <w:rsid w:val="00976E89"/>
    <w:rsid w:val="009802AF"/>
    <w:rsid w:val="00981448"/>
    <w:rsid w:val="00985843"/>
    <w:rsid w:val="0099066F"/>
    <w:rsid w:val="00993B45"/>
    <w:rsid w:val="009957EE"/>
    <w:rsid w:val="0099733A"/>
    <w:rsid w:val="00997410"/>
    <w:rsid w:val="009A3CE1"/>
    <w:rsid w:val="009B5B49"/>
    <w:rsid w:val="009C3780"/>
    <w:rsid w:val="009D3532"/>
    <w:rsid w:val="009D78A1"/>
    <w:rsid w:val="009E01EE"/>
    <w:rsid w:val="009E596E"/>
    <w:rsid w:val="009F69C3"/>
    <w:rsid w:val="009F7C53"/>
    <w:rsid w:val="00A020DE"/>
    <w:rsid w:val="00A12FF3"/>
    <w:rsid w:val="00A17535"/>
    <w:rsid w:val="00A26D31"/>
    <w:rsid w:val="00A30ECE"/>
    <w:rsid w:val="00A319DE"/>
    <w:rsid w:val="00A36D93"/>
    <w:rsid w:val="00A37F58"/>
    <w:rsid w:val="00A42CE3"/>
    <w:rsid w:val="00A42D67"/>
    <w:rsid w:val="00A444D2"/>
    <w:rsid w:val="00A5199C"/>
    <w:rsid w:val="00A52B01"/>
    <w:rsid w:val="00A55886"/>
    <w:rsid w:val="00A60EC9"/>
    <w:rsid w:val="00A64734"/>
    <w:rsid w:val="00A655CC"/>
    <w:rsid w:val="00A756B9"/>
    <w:rsid w:val="00A85DA7"/>
    <w:rsid w:val="00A90FA9"/>
    <w:rsid w:val="00A935D9"/>
    <w:rsid w:val="00AB1413"/>
    <w:rsid w:val="00AB274D"/>
    <w:rsid w:val="00AB280E"/>
    <w:rsid w:val="00AB2B16"/>
    <w:rsid w:val="00AB5119"/>
    <w:rsid w:val="00AB7E88"/>
    <w:rsid w:val="00AB7EA6"/>
    <w:rsid w:val="00AC22BC"/>
    <w:rsid w:val="00AD2F46"/>
    <w:rsid w:val="00AD3EEB"/>
    <w:rsid w:val="00AD6DBF"/>
    <w:rsid w:val="00AE15DC"/>
    <w:rsid w:val="00AE2D63"/>
    <w:rsid w:val="00AE4C90"/>
    <w:rsid w:val="00AF03F6"/>
    <w:rsid w:val="00B00BB6"/>
    <w:rsid w:val="00B04786"/>
    <w:rsid w:val="00B216E9"/>
    <w:rsid w:val="00B2318A"/>
    <w:rsid w:val="00B27B69"/>
    <w:rsid w:val="00B4684F"/>
    <w:rsid w:val="00B653A4"/>
    <w:rsid w:val="00B66B82"/>
    <w:rsid w:val="00B729A9"/>
    <w:rsid w:val="00B72E45"/>
    <w:rsid w:val="00B74160"/>
    <w:rsid w:val="00B75002"/>
    <w:rsid w:val="00B90007"/>
    <w:rsid w:val="00B9680E"/>
    <w:rsid w:val="00B96D4F"/>
    <w:rsid w:val="00BA1F20"/>
    <w:rsid w:val="00BA41AA"/>
    <w:rsid w:val="00BA6D6D"/>
    <w:rsid w:val="00BC7778"/>
    <w:rsid w:val="00BD2459"/>
    <w:rsid w:val="00BE5841"/>
    <w:rsid w:val="00BE6245"/>
    <w:rsid w:val="00BF05B6"/>
    <w:rsid w:val="00BF3F6E"/>
    <w:rsid w:val="00BF455F"/>
    <w:rsid w:val="00C011B5"/>
    <w:rsid w:val="00C07D1E"/>
    <w:rsid w:val="00C22ABF"/>
    <w:rsid w:val="00C23179"/>
    <w:rsid w:val="00C238B3"/>
    <w:rsid w:val="00C27FA2"/>
    <w:rsid w:val="00C3256E"/>
    <w:rsid w:val="00C40407"/>
    <w:rsid w:val="00C46624"/>
    <w:rsid w:val="00C554AE"/>
    <w:rsid w:val="00C6108E"/>
    <w:rsid w:val="00C64BC6"/>
    <w:rsid w:val="00C721E7"/>
    <w:rsid w:val="00C7489E"/>
    <w:rsid w:val="00C7538C"/>
    <w:rsid w:val="00C828F1"/>
    <w:rsid w:val="00C850D1"/>
    <w:rsid w:val="00C8758F"/>
    <w:rsid w:val="00C9288C"/>
    <w:rsid w:val="00C973FA"/>
    <w:rsid w:val="00CA0E48"/>
    <w:rsid w:val="00CB3A60"/>
    <w:rsid w:val="00CC18F0"/>
    <w:rsid w:val="00CE059A"/>
    <w:rsid w:val="00CE34C0"/>
    <w:rsid w:val="00CF104C"/>
    <w:rsid w:val="00CF3AD5"/>
    <w:rsid w:val="00D0569E"/>
    <w:rsid w:val="00D100D5"/>
    <w:rsid w:val="00D277DB"/>
    <w:rsid w:val="00D32F19"/>
    <w:rsid w:val="00D37078"/>
    <w:rsid w:val="00D44694"/>
    <w:rsid w:val="00D47146"/>
    <w:rsid w:val="00D6400E"/>
    <w:rsid w:val="00D755C8"/>
    <w:rsid w:val="00D77C74"/>
    <w:rsid w:val="00D84F46"/>
    <w:rsid w:val="00D861D8"/>
    <w:rsid w:val="00D937BB"/>
    <w:rsid w:val="00DA42D5"/>
    <w:rsid w:val="00DA71FD"/>
    <w:rsid w:val="00DB00D5"/>
    <w:rsid w:val="00DB126C"/>
    <w:rsid w:val="00DB431B"/>
    <w:rsid w:val="00DB45FE"/>
    <w:rsid w:val="00DC3489"/>
    <w:rsid w:val="00DC372B"/>
    <w:rsid w:val="00DC62D4"/>
    <w:rsid w:val="00DD0C5D"/>
    <w:rsid w:val="00DD13C6"/>
    <w:rsid w:val="00DD59E6"/>
    <w:rsid w:val="00DF52B8"/>
    <w:rsid w:val="00DF632E"/>
    <w:rsid w:val="00DF659C"/>
    <w:rsid w:val="00E02735"/>
    <w:rsid w:val="00E049BD"/>
    <w:rsid w:val="00E05909"/>
    <w:rsid w:val="00E06873"/>
    <w:rsid w:val="00E1034F"/>
    <w:rsid w:val="00E135BE"/>
    <w:rsid w:val="00E22074"/>
    <w:rsid w:val="00E222D8"/>
    <w:rsid w:val="00E273FF"/>
    <w:rsid w:val="00E4183B"/>
    <w:rsid w:val="00E56E75"/>
    <w:rsid w:val="00E62029"/>
    <w:rsid w:val="00E65C1D"/>
    <w:rsid w:val="00E87FCF"/>
    <w:rsid w:val="00E91FCA"/>
    <w:rsid w:val="00E92C3D"/>
    <w:rsid w:val="00E94333"/>
    <w:rsid w:val="00E97AFF"/>
    <w:rsid w:val="00EA3994"/>
    <w:rsid w:val="00EA7B26"/>
    <w:rsid w:val="00EB66D3"/>
    <w:rsid w:val="00EC0D05"/>
    <w:rsid w:val="00EC3B10"/>
    <w:rsid w:val="00ED5AB6"/>
    <w:rsid w:val="00EE205F"/>
    <w:rsid w:val="00EE65DD"/>
    <w:rsid w:val="00EF6146"/>
    <w:rsid w:val="00F03084"/>
    <w:rsid w:val="00F1128C"/>
    <w:rsid w:val="00F16D01"/>
    <w:rsid w:val="00F449C7"/>
    <w:rsid w:val="00F459C8"/>
    <w:rsid w:val="00F618D3"/>
    <w:rsid w:val="00F634D6"/>
    <w:rsid w:val="00F669D0"/>
    <w:rsid w:val="00F73744"/>
    <w:rsid w:val="00F80E61"/>
    <w:rsid w:val="00F83A65"/>
    <w:rsid w:val="00F84D68"/>
    <w:rsid w:val="00F8648F"/>
    <w:rsid w:val="00F875C3"/>
    <w:rsid w:val="00FA3EC9"/>
    <w:rsid w:val="00FA56C4"/>
    <w:rsid w:val="00FB3B98"/>
    <w:rsid w:val="00FB446C"/>
    <w:rsid w:val="00FD5C3D"/>
    <w:rsid w:val="00FE2C2E"/>
    <w:rsid w:val="00FE3015"/>
    <w:rsid w:val="00FE3523"/>
    <w:rsid w:val="00FE45A7"/>
    <w:rsid w:val="00FF1CFD"/>
    <w:rsid w:val="00FF4849"/>
    <w:rsid w:val="00FF79D6"/>
    <w:rsid w:val="01AE2E86"/>
    <w:rsid w:val="040731C1"/>
    <w:rsid w:val="04337DA6"/>
    <w:rsid w:val="04875120"/>
    <w:rsid w:val="05866DE5"/>
    <w:rsid w:val="059C28A8"/>
    <w:rsid w:val="05C870C2"/>
    <w:rsid w:val="05D4481E"/>
    <w:rsid w:val="05F14E94"/>
    <w:rsid w:val="06375D7D"/>
    <w:rsid w:val="069001B0"/>
    <w:rsid w:val="06991E65"/>
    <w:rsid w:val="07396881"/>
    <w:rsid w:val="07A3647A"/>
    <w:rsid w:val="07B52639"/>
    <w:rsid w:val="07F07713"/>
    <w:rsid w:val="08026C67"/>
    <w:rsid w:val="08F510C2"/>
    <w:rsid w:val="0910334A"/>
    <w:rsid w:val="0A4D6C0A"/>
    <w:rsid w:val="0BAB7F3D"/>
    <w:rsid w:val="0C241077"/>
    <w:rsid w:val="0DAB7AA6"/>
    <w:rsid w:val="0FE00135"/>
    <w:rsid w:val="1015524D"/>
    <w:rsid w:val="10502A20"/>
    <w:rsid w:val="10C846C5"/>
    <w:rsid w:val="1162403A"/>
    <w:rsid w:val="11A43CBD"/>
    <w:rsid w:val="120D3533"/>
    <w:rsid w:val="12F96C50"/>
    <w:rsid w:val="145220B3"/>
    <w:rsid w:val="15E04F03"/>
    <w:rsid w:val="16837886"/>
    <w:rsid w:val="16BA660B"/>
    <w:rsid w:val="16FA48CE"/>
    <w:rsid w:val="17E3333D"/>
    <w:rsid w:val="18D516BB"/>
    <w:rsid w:val="19D33CEB"/>
    <w:rsid w:val="1B0C24A1"/>
    <w:rsid w:val="1B6261FD"/>
    <w:rsid w:val="1C4662E7"/>
    <w:rsid w:val="1C6F66E4"/>
    <w:rsid w:val="1C8B4581"/>
    <w:rsid w:val="1CCE0DF5"/>
    <w:rsid w:val="1D297BBE"/>
    <w:rsid w:val="1D5D3C99"/>
    <w:rsid w:val="1EEB1631"/>
    <w:rsid w:val="1FA911E9"/>
    <w:rsid w:val="202C2184"/>
    <w:rsid w:val="207E47DD"/>
    <w:rsid w:val="20824FAA"/>
    <w:rsid w:val="209C3978"/>
    <w:rsid w:val="20F30EE9"/>
    <w:rsid w:val="23B95F8F"/>
    <w:rsid w:val="24424950"/>
    <w:rsid w:val="2511368C"/>
    <w:rsid w:val="253A4F59"/>
    <w:rsid w:val="272E6851"/>
    <w:rsid w:val="276757A8"/>
    <w:rsid w:val="281F6194"/>
    <w:rsid w:val="286B5F1F"/>
    <w:rsid w:val="28934895"/>
    <w:rsid w:val="29477116"/>
    <w:rsid w:val="294A07B3"/>
    <w:rsid w:val="29C82DB1"/>
    <w:rsid w:val="2A5755CD"/>
    <w:rsid w:val="2A800D0C"/>
    <w:rsid w:val="2A8C37D8"/>
    <w:rsid w:val="2AC14B82"/>
    <w:rsid w:val="2B20125D"/>
    <w:rsid w:val="2B8E69C1"/>
    <w:rsid w:val="2B8E7BCC"/>
    <w:rsid w:val="2D4F29CF"/>
    <w:rsid w:val="2EBF22FE"/>
    <w:rsid w:val="305A75E6"/>
    <w:rsid w:val="3083032A"/>
    <w:rsid w:val="30E25CA0"/>
    <w:rsid w:val="314A3B55"/>
    <w:rsid w:val="315026B1"/>
    <w:rsid w:val="31880374"/>
    <w:rsid w:val="31AD4C82"/>
    <w:rsid w:val="31CF0CF4"/>
    <w:rsid w:val="32420160"/>
    <w:rsid w:val="32C12FFF"/>
    <w:rsid w:val="341D4E33"/>
    <w:rsid w:val="348164FC"/>
    <w:rsid w:val="35425C28"/>
    <w:rsid w:val="35AB3E29"/>
    <w:rsid w:val="36C330F9"/>
    <w:rsid w:val="36D0635E"/>
    <w:rsid w:val="38FB1CE4"/>
    <w:rsid w:val="39DE275E"/>
    <w:rsid w:val="39FC4E50"/>
    <w:rsid w:val="3BE25E28"/>
    <w:rsid w:val="3C0A3F73"/>
    <w:rsid w:val="3D456EBE"/>
    <w:rsid w:val="3E1B3CDD"/>
    <w:rsid w:val="3ECA1A14"/>
    <w:rsid w:val="3FFA403C"/>
    <w:rsid w:val="4096623A"/>
    <w:rsid w:val="41716873"/>
    <w:rsid w:val="447414A8"/>
    <w:rsid w:val="47872EC7"/>
    <w:rsid w:val="48EA7141"/>
    <w:rsid w:val="48FC37E2"/>
    <w:rsid w:val="49A56E26"/>
    <w:rsid w:val="49EB5FB5"/>
    <w:rsid w:val="4B3A14E4"/>
    <w:rsid w:val="4B3C1FD7"/>
    <w:rsid w:val="4C814F7F"/>
    <w:rsid w:val="4CD1783C"/>
    <w:rsid w:val="4CFD7EE4"/>
    <w:rsid w:val="4D945DE4"/>
    <w:rsid w:val="4DCF227C"/>
    <w:rsid w:val="4E5955C4"/>
    <w:rsid w:val="4EC21958"/>
    <w:rsid w:val="4FAC3540"/>
    <w:rsid w:val="50456453"/>
    <w:rsid w:val="50DB2643"/>
    <w:rsid w:val="514F48DA"/>
    <w:rsid w:val="5173448D"/>
    <w:rsid w:val="52503B68"/>
    <w:rsid w:val="52C20502"/>
    <w:rsid w:val="530A3A50"/>
    <w:rsid w:val="53A77EE4"/>
    <w:rsid w:val="542C09BE"/>
    <w:rsid w:val="54484B8A"/>
    <w:rsid w:val="54A2557B"/>
    <w:rsid w:val="54D22ABF"/>
    <w:rsid w:val="558B742F"/>
    <w:rsid w:val="55947753"/>
    <w:rsid w:val="560D221F"/>
    <w:rsid w:val="567D32F6"/>
    <w:rsid w:val="56F14AE4"/>
    <w:rsid w:val="579D6AED"/>
    <w:rsid w:val="58847317"/>
    <w:rsid w:val="58DF2A0E"/>
    <w:rsid w:val="59817B35"/>
    <w:rsid w:val="59B66222"/>
    <w:rsid w:val="5A265549"/>
    <w:rsid w:val="5A6A454F"/>
    <w:rsid w:val="5B737742"/>
    <w:rsid w:val="5BF93158"/>
    <w:rsid w:val="5C546109"/>
    <w:rsid w:val="5C884866"/>
    <w:rsid w:val="5D336057"/>
    <w:rsid w:val="5D3402E2"/>
    <w:rsid w:val="5DAA122B"/>
    <w:rsid w:val="5E2855D3"/>
    <w:rsid w:val="5F8D13D8"/>
    <w:rsid w:val="6094761E"/>
    <w:rsid w:val="61DC0D9F"/>
    <w:rsid w:val="61EC44EA"/>
    <w:rsid w:val="621806D5"/>
    <w:rsid w:val="6243071B"/>
    <w:rsid w:val="63233C16"/>
    <w:rsid w:val="654934A7"/>
    <w:rsid w:val="69286411"/>
    <w:rsid w:val="69341A6D"/>
    <w:rsid w:val="69633F57"/>
    <w:rsid w:val="69823580"/>
    <w:rsid w:val="69D25442"/>
    <w:rsid w:val="6BD9313F"/>
    <w:rsid w:val="6C3F29A4"/>
    <w:rsid w:val="6E15556C"/>
    <w:rsid w:val="6E500803"/>
    <w:rsid w:val="6F4A2D58"/>
    <w:rsid w:val="6F955EB2"/>
    <w:rsid w:val="70A07E70"/>
    <w:rsid w:val="748E5836"/>
    <w:rsid w:val="754C2F1F"/>
    <w:rsid w:val="758078BB"/>
    <w:rsid w:val="75AD3FBA"/>
    <w:rsid w:val="76032CE7"/>
    <w:rsid w:val="779E537F"/>
    <w:rsid w:val="77C03876"/>
    <w:rsid w:val="78492699"/>
    <w:rsid w:val="786C2FFC"/>
    <w:rsid w:val="78B076CA"/>
    <w:rsid w:val="78BD1885"/>
    <w:rsid w:val="78D5781D"/>
    <w:rsid w:val="79314142"/>
    <w:rsid w:val="79B3232A"/>
    <w:rsid w:val="79B96010"/>
    <w:rsid w:val="79C029BD"/>
    <w:rsid w:val="7A06292B"/>
    <w:rsid w:val="7B067A96"/>
    <w:rsid w:val="7B2F554B"/>
    <w:rsid w:val="7C155EE5"/>
    <w:rsid w:val="7C4C2C37"/>
    <w:rsid w:val="7C7E1088"/>
    <w:rsid w:val="7CBA4C62"/>
    <w:rsid w:val="7CEA5772"/>
    <w:rsid w:val="7D546AF2"/>
    <w:rsid w:val="7D894BE3"/>
    <w:rsid w:val="7DC35DA7"/>
    <w:rsid w:val="7EC7751C"/>
    <w:rsid w:val="7F2A2CED"/>
    <w:rsid w:val="7F30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nhideWhenUsed="0" w:uiPriority="0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5"/>
    <w:unhideWhenUsed/>
    <w:qFormat/>
    <w:uiPriority w:val="9"/>
    <w:pPr>
      <w:keepNext/>
      <w:keepLines/>
      <w:numPr>
        <w:ilvl w:val="3"/>
        <w:numId w:val="1"/>
      </w:numPr>
      <w:tabs>
        <w:tab w:val="left" w:pos="1680"/>
        <w:tab w:val="clear" w:pos="420"/>
      </w:tabs>
      <w:spacing w:before="200" w:after="200" w:line="377" w:lineRule="auto"/>
      <w:outlineLvl w:val="3"/>
    </w:pPr>
    <w:rPr>
      <w:rFonts w:eastAsia="宋体" w:asciiTheme="majorHAnsi" w:hAnsiTheme="majorHAnsi" w:cstheme="majorBidi"/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46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Arial" w:hAnsi="Arial" w:eastAsia="宋体" w:cs="Times New Roman"/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34"/>
    <w:qFormat/>
    <w:uiPriority w:val="0"/>
    <w:pPr>
      <w:numPr>
        <w:ilvl w:val="5"/>
        <w:numId w:val="1"/>
      </w:numPr>
      <w:spacing w:line="360" w:lineRule="auto"/>
      <w:outlineLvl w:val="5"/>
    </w:pPr>
    <w:rPr>
      <w:rFonts w:ascii="宋体" w:hAnsi="宋体" w:eastAsia="宋体" w:cs="Times New Roman"/>
      <w:bCs/>
      <w:sz w:val="28"/>
      <w:szCs w:val="28"/>
    </w:rPr>
  </w:style>
  <w:style w:type="paragraph" w:styleId="8">
    <w:name w:val="heading 7"/>
    <w:basedOn w:val="1"/>
    <w:next w:val="1"/>
    <w:link w:val="47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Arial" w:hAnsi="Arial" w:eastAsia="宋体" w:cs="Times New Roman"/>
      <w:b/>
      <w:bCs/>
      <w:kern w:val="0"/>
      <w:sz w:val="24"/>
      <w:szCs w:val="24"/>
    </w:rPr>
  </w:style>
  <w:style w:type="paragraph" w:styleId="9">
    <w:name w:val="heading 8"/>
    <w:basedOn w:val="1"/>
    <w:next w:val="1"/>
    <w:link w:val="48"/>
    <w:unhideWhenUsed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 w:cs="Times New Roman"/>
      <w:kern w:val="0"/>
      <w:sz w:val="24"/>
      <w:szCs w:val="24"/>
    </w:rPr>
  </w:style>
  <w:style w:type="paragraph" w:styleId="10">
    <w:name w:val="heading 9"/>
    <w:basedOn w:val="1"/>
    <w:next w:val="1"/>
    <w:link w:val="49"/>
    <w:unhideWhenUsed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 w:cs="Times New Roman"/>
      <w:kern w:val="0"/>
      <w:szCs w:val="24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1320"/>
    </w:pPr>
    <w:rPr>
      <w:rFonts w:hAnsi="Arial" w:eastAsia="宋体" w:cs="Times New Roman"/>
      <w:kern w:val="0"/>
      <w:sz w:val="18"/>
      <w:szCs w:val="18"/>
    </w:rPr>
  </w:style>
  <w:style w:type="paragraph" w:styleId="12">
    <w:name w:val="caption"/>
    <w:basedOn w:val="1"/>
    <w:next w:val="1"/>
    <w:unhideWhenUsed/>
    <w:qFormat/>
    <w:uiPriority w:val="35"/>
    <w:rPr>
      <w:rFonts w:ascii="Arial" w:hAnsi="Arial" w:eastAsia="黑体" w:cs="Times New Roman"/>
      <w:kern w:val="0"/>
      <w:sz w:val="20"/>
      <w:szCs w:val="24"/>
    </w:rPr>
  </w:style>
  <w:style w:type="paragraph" w:styleId="13">
    <w:name w:val="Document Map"/>
    <w:basedOn w:val="1"/>
    <w:link w:val="44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4">
    <w:name w:val="annotation text"/>
    <w:basedOn w:val="1"/>
    <w:link w:val="50"/>
    <w:unhideWhenUsed/>
    <w:qFormat/>
    <w:uiPriority w:val="99"/>
  </w:style>
  <w:style w:type="paragraph" w:styleId="15">
    <w:name w:val="toc 5"/>
    <w:basedOn w:val="1"/>
    <w:next w:val="1"/>
    <w:unhideWhenUsed/>
    <w:qFormat/>
    <w:uiPriority w:val="39"/>
    <w:pPr>
      <w:ind w:left="880"/>
    </w:pPr>
    <w:rPr>
      <w:rFonts w:hAnsi="Arial" w:eastAsia="宋体" w:cs="Times New Roman"/>
      <w:kern w:val="0"/>
      <w:sz w:val="18"/>
      <w:szCs w:val="18"/>
    </w:rPr>
  </w:style>
  <w:style w:type="paragraph" w:styleId="16">
    <w:name w:val="toc 3"/>
    <w:basedOn w:val="1"/>
    <w:next w:val="1"/>
    <w:link w:val="66"/>
    <w:unhideWhenUsed/>
    <w:qFormat/>
    <w:uiPriority w:val="39"/>
    <w:pPr>
      <w:tabs>
        <w:tab w:val="right" w:leader="dot" w:pos="8296"/>
      </w:tabs>
      <w:spacing w:line="360" w:lineRule="exact"/>
      <w:ind w:left="840" w:leftChars="400"/>
    </w:pPr>
  </w:style>
  <w:style w:type="paragraph" w:styleId="17">
    <w:name w:val="toc 8"/>
    <w:basedOn w:val="1"/>
    <w:next w:val="1"/>
    <w:unhideWhenUsed/>
    <w:qFormat/>
    <w:uiPriority w:val="39"/>
    <w:pPr>
      <w:ind w:left="1540"/>
    </w:pPr>
    <w:rPr>
      <w:rFonts w:hAnsi="Arial" w:eastAsia="宋体" w:cs="Times New Roman"/>
      <w:kern w:val="0"/>
      <w:sz w:val="18"/>
      <w:szCs w:val="18"/>
    </w:rPr>
  </w:style>
  <w:style w:type="paragraph" w:styleId="18">
    <w:name w:val="Balloon Text"/>
    <w:basedOn w:val="1"/>
    <w:link w:val="41"/>
    <w:unhideWhenUsed/>
    <w:qFormat/>
    <w:uiPriority w:val="99"/>
    <w:rPr>
      <w:sz w:val="18"/>
      <w:szCs w:val="18"/>
    </w:rPr>
  </w:style>
  <w:style w:type="paragraph" w:styleId="19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0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unhideWhenUsed/>
    <w:qFormat/>
    <w:uiPriority w:val="39"/>
    <w:pPr>
      <w:tabs>
        <w:tab w:val="right" w:leader="dot" w:pos="8296"/>
      </w:tabs>
      <w:spacing w:afterLines="100" w:line="360" w:lineRule="exact"/>
      <w:jc w:val="center"/>
    </w:pPr>
  </w:style>
  <w:style w:type="paragraph" w:styleId="22">
    <w:name w:val="toc 4"/>
    <w:basedOn w:val="1"/>
    <w:next w:val="1"/>
    <w:unhideWhenUsed/>
    <w:qFormat/>
    <w:uiPriority w:val="39"/>
    <w:pPr>
      <w:ind w:left="660"/>
    </w:pPr>
    <w:rPr>
      <w:rFonts w:hAnsi="Arial" w:eastAsia="宋体" w:cs="Times New Roman"/>
      <w:kern w:val="0"/>
      <w:sz w:val="18"/>
      <w:szCs w:val="18"/>
    </w:rPr>
  </w:style>
  <w:style w:type="paragraph" w:styleId="23">
    <w:name w:val="toc 6"/>
    <w:basedOn w:val="1"/>
    <w:next w:val="1"/>
    <w:unhideWhenUsed/>
    <w:qFormat/>
    <w:uiPriority w:val="39"/>
    <w:pPr>
      <w:ind w:left="1100"/>
    </w:pPr>
    <w:rPr>
      <w:rFonts w:hAnsi="Arial" w:eastAsia="宋体" w:cs="Times New Roman"/>
      <w:kern w:val="0"/>
      <w:sz w:val="18"/>
      <w:szCs w:val="18"/>
    </w:rPr>
  </w:style>
  <w:style w:type="paragraph" w:styleId="24">
    <w:name w:val="toc 2"/>
    <w:basedOn w:val="1"/>
    <w:next w:val="1"/>
    <w:unhideWhenUsed/>
    <w:qFormat/>
    <w:uiPriority w:val="39"/>
    <w:pPr>
      <w:tabs>
        <w:tab w:val="right" w:leader="dot" w:pos="8296"/>
      </w:tabs>
      <w:spacing w:after="156" w:line="360" w:lineRule="exact"/>
      <w:ind w:left="420" w:leftChars="200"/>
    </w:pPr>
  </w:style>
  <w:style w:type="paragraph" w:styleId="25">
    <w:name w:val="toc 9"/>
    <w:basedOn w:val="1"/>
    <w:next w:val="1"/>
    <w:unhideWhenUsed/>
    <w:qFormat/>
    <w:uiPriority w:val="39"/>
    <w:pPr>
      <w:ind w:left="1760"/>
    </w:pPr>
    <w:rPr>
      <w:rFonts w:hAnsi="Arial" w:eastAsia="宋体" w:cs="Times New Roman"/>
      <w:kern w:val="0"/>
      <w:sz w:val="18"/>
      <w:szCs w:val="18"/>
    </w:rPr>
  </w:style>
  <w:style w:type="paragraph" w:styleId="26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  <w:szCs w:val="24"/>
    </w:rPr>
  </w:style>
  <w:style w:type="paragraph" w:styleId="27">
    <w:name w:val="annotation subject"/>
    <w:basedOn w:val="14"/>
    <w:next w:val="14"/>
    <w:link w:val="51"/>
    <w:unhideWhenUsed/>
    <w:qFormat/>
    <w:uiPriority w:val="99"/>
    <w:rPr>
      <w:rFonts w:ascii="Arial" w:hAnsi="Arial" w:eastAsia="宋体" w:cs="Times New Roman"/>
      <w:b/>
      <w:bCs/>
      <w:kern w:val="0"/>
      <w:szCs w:val="24"/>
    </w:rPr>
  </w:style>
  <w:style w:type="table" w:styleId="29">
    <w:name w:val="Table Grid"/>
    <w:basedOn w:val="2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1">
    <w:name w:val="FollowedHyperlink"/>
    <w:basedOn w:val="30"/>
    <w:semiHidden/>
    <w:unhideWhenUsed/>
    <w:qFormat/>
    <w:uiPriority w:val="99"/>
    <w:rPr>
      <w:color w:val="800080"/>
      <w:u w:val="single"/>
    </w:rPr>
  </w:style>
  <w:style w:type="character" w:styleId="32">
    <w:name w:val="Hyperlink"/>
    <w:basedOn w:val="3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annotation reference"/>
    <w:basedOn w:val="30"/>
    <w:unhideWhenUsed/>
    <w:qFormat/>
    <w:uiPriority w:val="99"/>
    <w:rPr>
      <w:sz w:val="21"/>
      <w:szCs w:val="21"/>
    </w:rPr>
  </w:style>
  <w:style w:type="character" w:customStyle="1" w:styleId="34">
    <w:name w:val="标题 6 Char"/>
    <w:basedOn w:val="30"/>
    <w:link w:val="7"/>
    <w:qFormat/>
    <w:uiPriority w:val="0"/>
    <w:rPr>
      <w:rFonts w:ascii="宋体" w:hAnsi="宋体" w:eastAsia="宋体" w:cs="Times New Roman"/>
      <w:bCs/>
      <w:sz w:val="28"/>
      <w:szCs w:val="28"/>
    </w:rPr>
  </w:style>
  <w:style w:type="character" w:customStyle="1" w:styleId="35">
    <w:name w:val="标题 2 Char"/>
    <w:basedOn w:val="3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6">
    <w:name w:val="标题 1 Char"/>
    <w:basedOn w:val="30"/>
    <w:link w:val="2"/>
    <w:qFormat/>
    <w:uiPriority w:val="9"/>
    <w:rPr>
      <w:rFonts w:asciiTheme="minorHAnsi" w:hAnsiTheme="minorHAnsi" w:eastAsiaTheme="minorEastAsia"/>
      <w:b/>
      <w:bCs/>
      <w:kern w:val="44"/>
      <w:sz w:val="44"/>
      <w:szCs w:val="44"/>
    </w:rPr>
  </w:style>
  <w:style w:type="character" w:customStyle="1" w:styleId="37">
    <w:name w:val="标题 3 Char"/>
    <w:basedOn w:val="30"/>
    <w:link w:val="4"/>
    <w:qFormat/>
    <w:uiPriority w:val="9"/>
    <w:rPr>
      <w:rFonts w:asciiTheme="minorHAnsi" w:hAnsiTheme="minorHAnsi" w:eastAsiaTheme="minorEastAsia"/>
      <w:b/>
      <w:bCs/>
      <w:sz w:val="32"/>
      <w:szCs w:val="32"/>
    </w:rPr>
  </w:style>
  <w:style w:type="character" w:customStyle="1" w:styleId="38">
    <w:name w:val="页眉 Char"/>
    <w:basedOn w:val="30"/>
    <w:link w:val="20"/>
    <w:qFormat/>
    <w:uiPriority w:val="99"/>
    <w:rPr>
      <w:sz w:val="18"/>
      <w:szCs w:val="18"/>
    </w:rPr>
  </w:style>
  <w:style w:type="character" w:customStyle="1" w:styleId="39">
    <w:name w:val="页脚 Char"/>
    <w:basedOn w:val="30"/>
    <w:link w:val="19"/>
    <w:qFormat/>
    <w:uiPriority w:val="99"/>
    <w:rPr>
      <w:sz w:val="18"/>
      <w:szCs w:val="18"/>
    </w:rPr>
  </w:style>
  <w:style w:type="paragraph" w:styleId="40">
    <w:name w:val="List Paragraph"/>
    <w:basedOn w:val="1"/>
    <w:qFormat/>
    <w:uiPriority w:val="99"/>
    <w:pPr>
      <w:ind w:firstLine="420" w:firstLineChars="200"/>
    </w:pPr>
  </w:style>
  <w:style w:type="character" w:customStyle="1" w:styleId="41">
    <w:name w:val="批注框文本 Char"/>
    <w:basedOn w:val="30"/>
    <w:link w:val="18"/>
    <w:semiHidden/>
    <w:qFormat/>
    <w:uiPriority w:val="99"/>
    <w:rPr>
      <w:sz w:val="18"/>
      <w:szCs w:val="18"/>
    </w:rPr>
  </w:style>
  <w:style w:type="character" w:styleId="42">
    <w:name w:val="Placeholder Text"/>
    <w:basedOn w:val="30"/>
    <w:semiHidden/>
    <w:qFormat/>
    <w:uiPriority w:val="99"/>
    <w:rPr>
      <w:color w:val="808080"/>
    </w:rPr>
  </w:style>
  <w:style w:type="character" w:customStyle="1" w:styleId="43">
    <w:name w:val="qb-content2"/>
    <w:basedOn w:val="30"/>
    <w:qFormat/>
    <w:uiPriority w:val="0"/>
  </w:style>
  <w:style w:type="character" w:customStyle="1" w:styleId="44">
    <w:name w:val="文档结构图 Char"/>
    <w:basedOn w:val="30"/>
    <w:link w:val="13"/>
    <w:semiHidden/>
    <w:qFormat/>
    <w:uiPriority w:val="99"/>
    <w:rPr>
      <w:rFonts w:ascii="宋体" w:eastAsia="宋体"/>
      <w:sz w:val="18"/>
      <w:szCs w:val="18"/>
    </w:rPr>
  </w:style>
  <w:style w:type="character" w:customStyle="1" w:styleId="45">
    <w:name w:val="标题 4 Char"/>
    <w:basedOn w:val="30"/>
    <w:link w:val="5"/>
    <w:qFormat/>
    <w:uiPriority w:val="9"/>
    <w:rPr>
      <w:rFonts w:eastAsia="宋体" w:asciiTheme="majorHAnsi" w:hAnsiTheme="majorHAnsi" w:cstheme="majorBidi"/>
      <w:b/>
      <w:bCs/>
      <w:kern w:val="0"/>
      <w:sz w:val="28"/>
      <w:szCs w:val="28"/>
    </w:rPr>
  </w:style>
  <w:style w:type="character" w:customStyle="1" w:styleId="46">
    <w:name w:val="标题 5 Char"/>
    <w:basedOn w:val="30"/>
    <w:link w:val="6"/>
    <w:qFormat/>
    <w:uiPriority w:val="9"/>
    <w:rPr>
      <w:rFonts w:ascii="Arial" w:hAnsi="Arial" w:eastAsia="宋体" w:cs="Times New Roman"/>
      <w:b/>
      <w:bCs/>
      <w:kern w:val="0"/>
      <w:sz w:val="28"/>
      <w:szCs w:val="28"/>
    </w:rPr>
  </w:style>
  <w:style w:type="character" w:customStyle="1" w:styleId="47">
    <w:name w:val="标题 7 Char"/>
    <w:basedOn w:val="30"/>
    <w:link w:val="8"/>
    <w:qFormat/>
    <w:uiPriority w:val="9"/>
    <w:rPr>
      <w:rFonts w:ascii="Arial" w:hAnsi="Arial" w:eastAsia="宋体" w:cs="Times New Roman"/>
      <w:b/>
      <w:bCs/>
      <w:kern w:val="0"/>
      <w:sz w:val="24"/>
      <w:szCs w:val="24"/>
    </w:rPr>
  </w:style>
  <w:style w:type="character" w:customStyle="1" w:styleId="48">
    <w:name w:val="标题 8 Char"/>
    <w:basedOn w:val="30"/>
    <w:link w:val="9"/>
    <w:qFormat/>
    <w:uiPriority w:val="9"/>
    <w:rPr>
      <w:rFonts w:ascii="Arial" w:hAnsi="Arial" w:eastAsia="黑体" w:cs="Times New Roman"/>
      <w:kern w:val="0"/>
      <w:sz w:val="24"/>
      <w:szCs w:val="24"/>
    </w:rPr>
  </w:style>
  <w:style w:type="character" w:customStyle="1" w:styleId="49">
    <w:name w:val="标题 9 Char"/>
    <w:basedOn w:val="30"/>
    <w:link w:val="10"/>
    <w:qFormat/>
    <w:uiPriority w:val="9"/>
    <w:rPr>
      <w:rFonts w:ascii="Arial" w:hAnsi="Arial" w:eastAsia="黑体" w:cs="Times New Roman"/>
      <w:kern w:val="0"/>
      <w:szCs w:val="24"/>
    </w:rPr>
  </w:style>
  <w:style w:type="character" w:customStyle="1" w:styleId="50">
    <w:name w:val="批注文字 Char"/>
    <w:basedOn w:val="30"/>
    <w:link w:val="14"/>
    <w:semiHidden/>
    <w:qFormat/>
    <w:uiPriority w:val="99"/>
  </w:style>
  <w:style w:type="character" w:customStyle="1" w:styleId="51">
    <w:name w:val="批注主题 Char"/>
    <w:basedOn w:val="50"/>
    <w:link w:val="27"/>
    <w:qFormat/>
    <w:uiPriority w:val="99"/>
    <w:rPr>
      <w:rFonts w:ascii="Arial" w:hAnsi="Arial" w:eastAsia="宋体" w:cs="Times New Roman"/>
      <w:b/>
      <w:bCs/>
      <w:kern w:val="0"/>
      <w:szCs w:val="24"/>
    </w:rPr>
  </w:style>
  <w:style w:type="paragraph" w:customStyle="1" w:styleId="52">
    <w:name w:val="无间隔1"/>
    <w:qFormat/>
    <w:uiPriority w:val="1"/>
    <w:rPr>
      <w:rFonts w:ascii="Arial" w:hAnsi="Arial" w:eastAsia="宋体" w:cs="Times New Roman"/>
      <w:sz w:val="22"/>
      <w:szCs w:val="24"/>
      <w:lang w:val="en-AU" w:eastAsia="en-US" w:bidi="ar-SA"/>
    </w:rPr>
  </w:style>
  <w:style w:type="paragraph" w:customStyle="1" w:styleId="53">
    <w:name w:val="TOC 标题1"/>
    <w:basedOn w:val="2"/>
    <w:next w:val="1"/>
    <w:unhideWhenUsed/>
    <w:qFormat/>
    <w:uiPriority w:val="39"/>
    <w:pPr>
      <w:outlineLvl w:val="9"/>
    </w:pPr>
    <w:rPr>
      <w:rFonts w:ascii="Arial" w:hAnsi="Arial" w:eastAsia="宋体" w:cs="Times New Roman"/>
    </w:rPr>
  </w:style>
  <w:style w:type="paragraph" w:customStyle="1" w:styleId="54">
    <w:name w:val="Tabletext"/>
    <w:basedOn w:val="1"/>
    <w:qFormat/>
    <w:uiPriority w:val="0"/>
    <w:pPr>
      <w:keepLines/>
      <w:spacing w:after="120" w:afterLines="50"/>
      <w:ind w:firstLine="425"/>
    </w:pPr>
    <w:rPr>
      <w:rFonts w:ascii="宋体" w:hAnsi="Times New Roman" w:eastAsia="宋体" w:cs="Times New Roman"/>
      <w:snapToGrid w:val="0"/>
      <w:kern w:val="0"/>
      <w:szCs w:val="20"/>
    </w:rPr>
  </w:style>
  <w:style w:type="paragraph" w:customStyle="1" w:styleId="55">
    <w:name w:val="样式 标题 4"/>
    <w:basedOn w:val="1"/>
    <w:next w:val="1"/>
    <w:qFormat/>
    <w:uiPriority w:val="0"/>
    <w:pPr>
      <w:keepNext/>
      <w:numPr>
        <w:ilvl w:val="3"/>
        <w:numId w:val="2"/>
      </w:numPr>
      <w:spacing w:before="120" w:after="50" w:afterLines="50"/>
      <w:ind w:left="425"/>
      <w:outlineLvl w:val="3"/>
    </w:pPr>
    <w:rPr>
      <w:rFonts w:ascii="宋体" w:hAnsi="Times New Roman" w:eastAsia="宋体" w:cs="宋体"/>
      <w:b/>
      <w:bCs/>
      <w:snapToGrid w:val="0"/>
      <w:kern w:val="0"/>
      <w:szCs w:val="20"/>
    </w:rPr>
  </w:style>
  <w:style w:type="paragraph" w:customStyle="1" w:styleId="56">
    <w:name w:val="样式 标题 3"/>
    <w:basedOn w:val="4"/>
    <w:next w:val="1"/>
    <w:qFormat/>
    <w:uiPriority w:val="0"/>
    <w:pPr>
      <w:keepLines w:val="0"/>
      <w:tabs>
        <w:tab w:val="left" w:pos="360"/>
      </w:tabs>
      <w:spacing w:before="120" w:after="50" w:afterLines="50" w:line="240" w:lineRule="auto"/>
      <w:ind w:left="425"/>
    </w:pPr>
    <w:rPr>
      <w:rFonts w:ascii="宋体" w:hAnsi="Times New Roman" w:eastAsia="宋体" w:cs="宋体"/>
      <w:snapToGrid w:val="0"/>
      <w:kern w:val="0"/>
      <w:sz w:val="24"/>
      <w:szCs w:val="20"/>
    </w:rPr>
  </w:style>
  <w:style w:type="paragraph" w:customStyle="1" w:styleId="57">
    <w:name w:val="样式 标题 2"/>
    <w:basedOn w:val="3"/>
    <w:next w:val="1"/>
    <w:qFormat/>
    <w:uiPriority w:val="0"/>
    <w:pPr>
      <w:keepLines w:val="0"/>
      <w:spacing w:before="120" w:after="50" w:afterLines="50" w:line="240" w:lineRule="auto"/>
      <w:ind w:left="425" w:hanging="425"/>
    </w:pPr>
    <w:rPr>
      <w:rFonts w:ascii="宋体" w:hAnsi="Times New Roman" w:eastAsia="宋体" w:cs="宋体"/>
      <w:snapToGrid w:val="0"/>
      <w:kern w:val="0"/>
      <w:sz w:val="28"/>
      <w:szCs w:val="20"/>
    </w:rPr>
  </w:style>
  <w:style w:type="paragraph" w:customStyle="1" w:styleId="58">
    <w:name w:val="样式 标题1"/>
    <w:basedOn w:val="1"/>
    <w:next w:val="59"/>
    <w:qFormat/>
    <w:uiPriority w:val="0"/>
    <w:pPr>
      <w:keepNext/>
      <w:numPr>
        <w:ilvl w:val="0"/>
        <w:numId w:val="2"/>
      </w:numPr>
      <w:spacing w:before="120" w:after="50" w:afterLines="50"/>
      <w:ind w:left="425"/>
      <w:outlineLvl w:val="0"/>
    </w:pPr>
    <w:rPr>
      <w:rFonts w:ascii="宋体" w:hAnsi="Times New Roman" w:eastAsia="宋体" w:cs="宋体"/>
      <w:b/>
      <w:snapToGrid w:val="0"/>
      <w:kern w:val="0"/>
      <w:sz w:val="32"/>
      <w:szCs w:val="20"/>
    </w:rPr>
  </w:style>
  <w:style w:type="paragraph" w:customStyle="1" w:styleId="59">
    <w:name w:val="最新标题2"/>
    <w:basedOn w:val="57"/>
    <w:next w:val="1"/>
    <w:qFormat/>
    <w:uiPriority w:val="0"/>
    <w:pPr>
      <w:spacing w:before="0" w:after="0" w:afterLines="0" w:line="360" w:lineRule="auto"/>
      <w:ind w:left="0" w:firstLine="0"/>
    </w:pPr>
    <w:rPr>
      <w:b w:val="0"/>
      <w:szCs w:val="32"/>
    </w:rPr>
  </w:style>
  <w:style w:type="paragraph" w:customStyle="1" w:styleId="60">
    <w:name w:val="样式 模板描述"/>
    <w:basedOn w:val="1"/>
    <w:next w:val="1"/>
    <w:qFormat/>
    <w:uiPriority w:val="0"/>
    <w:pPr>
      <w:spacing w:after="120" w:afterLines="50"/>
      <w:ind w:firstLine="425"/>
    </w:pPr>
    <w:rPr>
      <w:rFonts w:ascii="宋体" w:hAnsi="Times New Roman" w:eastAsia="宋体" w:cs="宋体"/>
      <w:i/>
      <w:iCs/>
      <w:snapToGrid w:val="0"/>
      <w:color w:val="0000FF"/>
      <w:kern w:val="0"/>
      <w:szCs w:val="21"/>
    </w:rPr>
  </w:style>
  <w:style w:type="paragraph" w:customStyle="1" w:styleId="61">
    <w:name w:val="列出段落1"/>
    <w:basedOn w:val="1"/>
    <w:qFormat/>
    <w:uiPriority w:val="34"/>
    <w:pPr>
      <w:ind w:firstLine="420" w:firstLineChars="200"/>
    </w:pPr>
    <w:rPr>
      <w:rFonts w:ascii="Arial" w:hAnsi="Arial" w:eastAsia="宋体" w:cs="Times New Roman"/>
      <w:kern w:val="0"/>
      <w:szCs w:val="24"/>
    </w:rPr>
  </w:style>
  <w:style w:type="paragraph" w:customStyle="1" w:styleId="62">
    <w:name w:val="UNISUN正文样式"/>
    <w:basedOn w:val="1"/>
    <w:qFormat/>
    <w:uiPriority w:val="0"/>
    <w:pPr>
      <w:snapToGrid w:val="0"/>
      <w:spacing w:line="500" w:lineRule="atLeast"/>
      <w:ind w:firstLine="539"/>
    </w:pPr>
    <w:rPr>
      <w:rFonts w:ascii="Times New Roman" w:hAnsi="Times New Roman" w:eastAsia="宋体" w:cs="Times New Roman"/>
      <w:sz w:val="24"/>
      <w:szCs w:val="20"/>
    </w:rPr>
  </w:style>
  <w:style w:type="paragraph" w:customStyle="1" w:styleId="63">
    <w:name w:val="UNISUN章样式"/>
    <w:basedOn w:val="2"/>
    <w:next w:val="1"/>
    <w:qFormat/>
    <w:uiPriority w:val="0"/>
    <w:pPr>
      <w:keepNext w:val="0"/>
      <w:keepLines w:val="0"/>
      <w:pageBreakBefore/>
      <w:snapToGrid w:val="0"/>
      <w:spacing w:before="120" w:after="120" w:line="240" w:lineRule="auto"/>
      <w:jc w:val="center"/>
    </w:pPr>
    <w:rPr>
      <w:rFonts w:ascii="Arial" w:hAnsi="Arial" w:eastAsia="黑体" w:cs="Times New Roman"/>
      <w:bCs w:val="0"/>
      <w:sz w:val="36"/>
      <w:szCs w:val="20"/>
    </w:rPr>
  </w:style>
  <w:style w:type="paragraph" w:customStyle="1" w:styleId="64">
    <w:name w:val="列出段落2"/>
    <w:basedOn w:val="1"/>
    <w:qFormat/>
    <w:uiPriority w:val="99"/>
    <w:pPr>
      <w:ind w:firstLine="420" w:firstLineChars="200"/>
    </w:pPr>
    <w:rPr>
      <w:rFonts w:ascii="Arial" w:hAnsi="Arial" w:eastAsia="宋体" w:cs="Times New Roman"/>
      <w:kern w:val="0"/>
      <w:szCs w:val="24"/>
    </w:rPr>
  </w:style>
  <w:style w:type="paragraph" w:customStyle="1" w:styleId="65">
    <w:name w:val="TOC 标题2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character" w:customStyle="1" w:styleId="66">
    <w:name w:val="目录 3 Char"/>
    <w:basedOn w:val="36"/>
    <w:link w:val="16"/>
    <w:qFormat/>
    <w:uiPriority w:val="39"/>
    <w:rPr>
      <w:rFonts w:asciiTheme="minorHAnsi" w:hAnsiTheme="minorHAnsi" w:eastAsiaTheme="minorEastAsia"/>
      <w:b w:val="0"/>
      <w:bCs w:val="0"/>
      <w:kern w:val="44"/>
      <w:sz w:val="44"/>
      <w:szCs w:val="44"/>
    </w:rPr>
  </w:style>
  <w:style w:type="paragraph" w:customStyle="1" w:styleId="67">
    <w:name w:val="TOC 标题3"/>
    <w:basedOn w:val="2"/>
    <w:next w:val="1"/>
    <w:semiHidden/>
    <w:unhideWhenUsed/>
    <w:qFormat/>
    <w:uiPriority w:val="39"/>
    <w:pPr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7" Type="http://schemas.openxmlformats.org/officeDocument/2006/relationships/fontTable" Target="fontTable.xml"/><Relationship Id="rId36" Type="http://schemas.openxmlformats.org/officeDocument/2006/relationships/customXml" Target="../customXml/item2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0EB167-76B1-4D1B-844D-B3A89E918C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16</Pages>
  <Words>1383</Words>
  <Characters>1613</Characters>
  <Lines>21</Lines>
  <Paragraphs>5</Paragraphs>
  <TotalTime>2</TotalTime>
  <ScaleCrop>false</ScaleCrop>
  <LinksUpToDate>false</LinksUpToDate>
  <CharactersWithSpaces>3414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2018-07-20T00:43:00Z</dcterms:created>
  <dc:creator>sunweijia</dc:creator>
  <cp:lastModifiedBy>城南花已开</cp:lastModifiedBy>
  <dcterms:modified xsi:type="dcterms:W3CDTF">2026-05-13T07:17:32Z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CA53C3FF01DA476399CF29B32C46F36A_13</vt:lpwstr>
  </property>
  <property fmtid="{D5CDD505-2E9C-101B-9397-08002B2CF9AE}" pid="4" name="KSOTemplateDocerSaveRecord">
    <vt:lpwstr>eyJoZGlkIjoiNDlhNjAyMWI3ODg0MzUzY2I3MTJlNDEyMWI3ZDM5MzkiLCJ1c2VySWQiOiI3MjY1NjE3NjUifQ==</vt:lpwstr>
  </property>
</Properties>
</file>